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F1FF" w14:textId="1F001768" w:rsidR="00B464BA" w:rsidRPr="009B16E3" w:rsidRDefault="00B464BA" w:rsidP="009B16E3">
      <w:pPr>
        <w:pStyle w:val="Footer"/>
        <w:tabs>
          <w:tab w:val="clear" w:pos="9360"/>
          <w:tab w:val="right" w:pos="9990"/>
        </w:tabs>
        <w:ind w:left="-720" w:right="-630"/>
        <w:jc w:val="both"/>
        <w:rPr>
          <w:rFonts w:ascii="Times New Roman" w:hAnsi="Times New Roman"/>
          <w:sz w:val="20"/>
          <w:szCs w:val="20"/>
        </w:rPr>
      </w:pPr>
      <w:r w:rsidRPr="0088492D">
        <w:rPr>
          <w:rFonts w:ascii="Times New Roman" w:hAnsi="Times New Roman"/>
          <w:b/>
          <w:sz w:val="20"/>
          <w:szCs w:val="20"/>
        </w:rPr>
        <w:t>Instructions:</w:t>
      </w:r>
      <w:r w:rsidRPr="0088492D">
        <w:rPr>
          <w:rFonts w:ascii="Times New Roman" w:hAnsi="Times New Roman"/>
          <w:sz w:val="20"/>
          <w:szCs w:val="20"/>
        </w:rPr>
        <w:t xml:space="preserve"> </w:t>
      </w:r>
      <w:r>
        <w:rPr>
          <w:rFonts w:ascii="Times New Roman" w:hAnsi="Times New Roman"/>
          <w:sz w:val="20"/>
          <w:szCs w:val="20"/>
        </w:rPr>
        <w:t xml:space="preserve">All procedures listed below are required for </w:t>
      </w:r>
      <w:r w:rsidR="00EC7A41">
        <w:rPr>
          <w:rFonts w:ascii="Times New Roman" w:hAnsi="Times New Roman"/>
          <w:sz w:val="20"/>
          <w:szCs w:val="20"/>
        </w:rPr>
        <w:t>interim</w:t>
      </w:r>
      <w:r>
        <w:rPr>
          <w:rFonts w:ascii="Times New Roman" w:hAnsi="Times New Roman"/>
          <w:sz w:val="20"/>
          <w:szCs w:val="20"/>
        </w:rPr>
        <w:t xml:space="preserve"> visits conducted</w:t>
      </w:r>
      <w:r w:rsidR="00EC7A41">
        <w:rPr>
          <w:rFonts w:ascii="Times New Roman" w:hAnsi="Times New Roman"/>
          <w:sz w:val="20"/>
          <w:szCs w:val="20"/>
        </w:rPr>
        <w:t xml:space="preserve"> for participants who opt to collect rings monthly during the quarterly follow-up period.  These visits may be conducted</w:t>
      </w:r>
      <w:r>
        <w:rPr>
          <w:rFonts w:ascii="Times New Roman" w:hAnsi="Times New Roman"/>
          <w:sz w:val="20"/>
          <w:szCs w:val="20"/>
        </w:rPr>
        <w:t xml:space="preserve"> at the research clinic</w:t>
      </w:r>
      <w:r w:rsidR="00934357">
        <w:rPr>
          <w:rFonts w:ascii="Times New Roman" w:hAnsi="Times New Roman"/>
          <w:sz w:val="20"/>
          <w:szCs w:val="20"/>
        </w:rPr>
        <w:t xml:space="preserve"> or off-site</w:t>
      </w:r>
      <w:r>
        <w:rPr>
          <w:rFonts w:ascii="Times New Roman" w:hAnsi="Times New Roman"/>
          <w:sz w:val="20"/>
          <w:szCs w:val="20"/>
        </w:rPr>
        <w:t xml:space="preserve">. When performed, </w:t>
      </w:r>
      <w:r w:rsidRPr="00337617">
        <w:rPr>
          <w:rFonts w:ascii="Times New Roman" w:hAnsi="Times New Roman"/>
          <w:sz w:val="20"/>
          <w:szCs w:val="20"/>
        </w:rPr>
        <w:t>complete</w:t>
      </w:r>
      <w:r>
        <w:rPr>
          <w:rFonts w:ascii="Times New Roman" w:hAnsi="Times New Roman"/>
          <w:sz w:val="20"/>
          <w:szCs w:val="20"/>
        </w:rPr>
        <w:t xml:space="preserve"> “S</w:t>
      </w:r>
      <w:r w:rsidRPr="00337617">
        <w:rPr>
          <w:rFonts w:ascii="Times New Roman" w:hAnsi="Times New Roman"/>
          <w:sz w:val="20"/>
          <w:szCs w:val="20"/>
        </w:rPr>
        <w:t xml:space="preserve">taff </w:t>
      </w:r>
      <w:r>
        <w:rPr>
          <w:rFonts w:ascii="Times New Roman" w:hAnsi="Times New Roman"/>
          <w:sz w:val="20"/>
          <w:szCs w:val="20"/>
        </w:rPr>
        <w:t>I</w:t>
      </w:r>
      <w:r w:rsidRPr="00337617">
        <w:rPr>
          <w:rFonts w:ascii="Times New Roman" w:hAnsi="Times New Roman"/>
          <w:sz w:val="20"/>
          <w:szCs w:val="20"/>
        </w:rPr>
        <w:t>nitials</w:t>
      </w:r>
      <w:r>
        <w:rPr>
          <w:rFonts w:ascii="Times New Roman" w:hAnsi="Times New Roman"/>
          <w:sz w:val="20"/>
          <w:szCs w:val="20"/>
        </w:rPr>
        <w:t>” cell</w:t>
      </w:r>
      <w:r w:rsidRPr="00337617">
        <w:rPr>
          <w:rFonts w:ascii="Times New Roman" w:hAnsi="Times New Roman"/>
          <w:sz w:val="20"/>
          <w:szCs w:val="20"/>
        </w:rPr>
        <w:t>.</w:t>
      </w:r>
      <w:r>
        <w:rPr>
          <w:rFonts w:ascii="Times New Roman" w:hAnsi="Times New Roman"/>
          <w:sz w:val="20"/>
          <w:szCs w:val="20"/>
        </w:rPr>
        <w:t xml:space="preserve"> If not done but required, write “ND” and staff initials in “Staff Initials” cell, and provide more details in the chart notes as needed. </w:t>
      </w:r>
      <w:r w:rsidRPr="0002435A">
        <w:rPr>
          <w:rFonts w:ascii="Times New Roman" w:hAnsi="Times New Roman"/>
          <w:sz w:val="20"/>
          <w:szCs w:val="20"/>
        </w:rPr>
        <w:t xml:space="preserve">Do not initial for other staff members.  If other staff members are not available to initial items themselves, </w:t>
      </w:r>
      <w:r>
        <w:rPr>
          <w:rFonts w:ascii="Times New Roman" w:hAnsi="Times New Roman"/>
          <w:sz w:val="20"/>
          <w:szCs w:val="20"/>
        </w:rPr>
        <w:t>write and</w:t>
      </w:r>
      <w:r w:rsidRPr="0002435A">
        <w:rPr>
          <w:rFonts w:ascii="Times New Roman" w:hAnsi="Times New Roman"/>
          <w:sz w:val="20"/>
          <w:szCs w:val="20"/>
        </w:rPr>
        <w:t xml:space="preserve"> initial</w:t>
      </w:r>
      <w:r>
        <w:rPr>
          <w:rFonts w:ascii="Times New Roman" w:hAnsi="Times New Roman"/>
          <w:sz w:val="20"/>
          <w:szCs w:val="20"/>
        </w:rPr>
        <w:t>/</w:t>
      </w:r>
      <w:r w:rsidRPr="0002435A">
        <w:rPr>
          <w:rFonts w:ascii="Times New Roman" w:hAnsi="Times New Roman"/>
          <w:sz w:val="20"/>
          <w:szCs w:val="20"/>
        </w:rPr>
        <w:t xml:space="preserve"> date a note documenting who completed the procedure, e.g., “done by {name}” or “done by nurse</w:t>
      </w:r>
      <w:r>
        <w:rPr>
          <w:rFonts w:ascii="Times New Roman" w:hAnsi="Times New Roman"/>
          <w:sz w:val="20"/>
          <w:szCs w:val="20"/>
        </w:rPr>
        <w:t>.</w:t>
      </w:r>
    </w:p>
    <w:tbl>
      <w:tblPr>
        <w:tblpPr w:leftFromText="180" w:rightFromText="180" w:vertAnchor="page" w:horzAnchor="margin" w:tblpXSpec="center" w:tblpY="2931"/>
        <w:tblW w:w="112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12"/>
        <w:gridCol w:w="6238"/>
        <w:gridCol w:w="918"/>
        <w:gridCol w:w="918"/>
        <w:gridCol w:w="2682"/>
      </w:tblGrid>
      <w:tr w:rsidR="00CE1E11" w:rsidRPr="0087302D" w14:paraId="57A815DA" w14:textId="77777777" w:rsidTr="00722CA1">
        <w:trPr>
          <w:trHeight w:val="300"/>
          <w:tblHeader/>
        </w:trPr>
        <w:tc>
          <w:tcPr>
            <w:tcW w:w="11268" w:type="dxa"/>
            <w:gridSpan w:val="5"/>
            <w:tcBorders>
              <w:top w:val="single" w:sz="4" w:space="0" w:color="auto"/>
            </w:tcBorders>
            <w:shd w:val="clear" w:color="auto" w:fill="FFD966" w:themeFill="accent4" w:themeFillTint="99"/>
          </w:tcPr>
          <w:p w14:paraId="57A815D9" w14:textId="385E8186" w:rsidR="00CE1E11" w:rsidRDefault="00CE1E11" w:rsidP="00382598">
            <w:pPr>
              <w:spacing w:after="0" w:line="240" w:lineRule="auto"/>
              <w:ind w:left="-108" w:firstLine="108"/>
              <w:jc w:val="center"/>
              <w:rPr>
                <w:rFonts w:ascii="Arial Narrow" w:hAnsi="Arial Narrow" w:cs="Calibri"/>
                <w:b/>
                <w:color w:val="000000"/>
                <w:sz w:val="18"/>
                <w:szCs w:val="18"/>
              </w:rPr>
            </w:pPr>
            <w:r>
              <w:rPr>
                <w:b/>
              </w:rPr>
              <w:t>Ring Pick Up</w:t>
            </w:r>
            <w:r w:rsidRPr="003F7805">
              <w:rPr>
                <w:b/>
              </w:rPr>
              <w:t xml:space="preserve"> Visit Checklist</w:t>
            </w:r>
          </w:p>
        </w:tc>
      </w:tr>
      <w:tr w:rsidR="00DF6144" w:rsidRPr="0087302D" w14:paraId="57A815DE" w14:textId="77777777" w:rsidTr="00DF6144">
        <w:trPr>
          <w:trHeight w:val="300"/>
          <w:tblHeader/>
        </w:trPr>
        <w:tc>
          <w:tcPr>
            <w:tcW w:w="6750" w:type="dxa"/>
            <w:gridSpan w:val="2"/>
            <w:tcBorders>
              <w:top w:val="single" w:sz="4" w:space="0" w:color="auto"/>
            </w:tcBorders>
            <w:noWrap/>
          </w:tcPr>
          <w:p w14:paraId="57A815DB" w14:textId="77777777" w:rsidR="00DF6144" w:rsidRPr="003B279B" w:rsidRDefault="00DF6144" w:rsidP="00382598">
            <w:pPr>
              <w:spacing w:after="0" w:line="240" w:lineRule="auto"/>
              <w:rPr>
                <w:rFonts w:cs="Calibri"/>
                <w:color w:val="000000"/>
              </w:rPr>
            </w:pPr>
            <w:r w:rsidRPr="003B279B">
              <w:rPr>
                <w:rFonts w:cs="Calibri"/>
                <w:color w:val="000000"/>
              </w:rPr>
              <w:t> </w:t>
            </w:r>
            <w:r w:rsidRPr="003B279B">
              <w:rPr>
                <w:rFonts w:cs="Calibri"/>
                <w:b/>
                <w:bCs/>
                <w:color w:val="000000"/>
              </w:rPr>
              <w:t>Procedure</w:t>
            </w:r>
          </w:p>
        </w:tc>
        <w:tc>
          <w:tcPr>
            <w:tcW w:w="918" w:type="dxa"/>
            <w:tcBorders>
              <w:top w:val="single" w:sz="4" w:space="0" w:color="auto"/>
            </w:tcBorders>
          </w:tcPr>
          <w:p w14:paraId="56C077E6" w14:textId="48334739" w:rsidR="00DF6144" w:rsidRDefault="00DF6144" w:rsidP="00382598">
            <w:pPr>
              <w:spacing w:after="0" w:line="240" w:lineRule="auto"/>
              <w:ind w:left="-108" w:firstLine="18"/>
              <w:jc w:val="center"/>
              <w:rPr>
                <w:rFonts w:ascii="Arial Narrow" w:hAnsi="Arial Narrow" w:cs="Calibri"/>
                <w:b/>
                <w:color w:val="000000"/>
                <w:sz w:val="18"/>
                <w:szCs w:val="18"/>
              </w:rPr>
            </w:pPr>
            <w:r>
              <w:rPr>
                <w:rFonts w:ascii="Arial Narrow" w:hAnsi="Arial Narrow" w:cs="Calibri"/>
                <w:b/>
                <w:color w:val="000000"/>
                <w:sz w:val="18"/>
                <w:szCs w:val="18"/>
              </w:rPr>
              <w:t>Required at visits:</w:t>
            </w:r>
          </w:p>
        </w:tc>
        <w:tc>
          <w:tcPr>
            <w:tcW w:w="918" w:type="dxa"/>
            <w:tcBorders>
              <w:top w:val="single" w:sz="4" w:space="0" w:color="auto"/>
            </w:tcBorders>
          </w:tcPr>
          <w:p w14:paraId="57A815DC" w14:textId="1D54BC17" w:rsidR="00DF6144" w:rsidRDefault="00DF6144" w:rsidP="00382598">
            <w:pPr>
              <w:spacing w:after="0" w:line="240" w:lineRule="auto"/>
              <w:ind w:left="-108" w:firstLine="18"/>
              <w:jc w:val="center"/>
              <w:rPr>
                <w:rFonts w:ascii="Arial Narrow" w:hAnsi="Arial Narrow" w:cs="Calibri"/>
                <w:b/>
                <w:color w:val="000000"/>
                <w:sz w:val="18"/>
                <w:szCs w:val="18"/>
              </w:rPr>
            </w:pPr>
            <w:r>
              <w:rPr>
                <w:rFonts w:ascii="Arial Narrow" w:hAnsi="Arial Narrow" w:cs="Calibri"/>
                <w:b/>
                <w:color w:val="000000"/>
                <w:sz w:val="18"/>
                <w:szCs w:val="18"/>
              </w:rPr>
              <w:t>Staff Initials</w:t>
            </w:r>
          </w:p>
        </w:tc>
        <w:tc>
          <w:tcPr>
            <w:tcW w:w="2682" w:type="dxa"/>
            <w:tcBorders>
              <w:top w:val="single" w:sz="4" w:space="0" w:color="auto"/>
            </w:tcBorders>
            <w:vAlign w:val="bottom"/>
          </w:tcPr>
          <w:p w14:paraId="57A815DD" w14:textId="77777777" w:rsidR="00DF6144" w:rsidRDefault="00DF6144" w:rsidP="00382598">
            <w:pPr>
              <w:spacing w:after="0" w:line="240" w:lineRule="auto"/>
              <w:ind w:left="-108" w:firstLine="108"/>
              <w:jc w:val="center"/>
              <w:rPr>
                <w:rFonts w:ascii="Arial Narrow" w:hAnsi="Arial Narrow" w:cs="Calibri"/>
                <w:b/>
                <w:color w:val="000000"/>
                <w:sz w:val="18"/>
                <w:szCs w:val="18"/>
              </w:rPr>
            </w:pPr>
            <w:r>
              <w:rPr>
                <w:rFonts w:ascii="Arial Narrow" w:hAnsi="Arial Narrow" w:cs="Calibri"/>
                <w:b/>
                <w:color w:val="000000"/>
                <w:sz w:val="18"/>
                <w:szCs w:val="18"/>
              </w:rPr>
              <w:t>Comments:</w:t>
            </w:r>
          </w:p>
        </w:tc>
      </w:tr>
      <w:tr w:rsidR="00DF6144" w:rsidRPr="0087302D" w14:paraId="57A815E3" w14:textId="77777777" w:rsidTr="00DF6144">
        <w:trPr>
          <w:trHeight w:val="450"/>
        </w:trPr>
        <w:tc>
          <w:tcPr>
            <w:tcW w:w="512" w:type="dxa"/>
            <w:noWrap/>
          </w:tcPr>
          <w:p w14:paraId="57A815DF" w14:textId="77777777" w:rsidR="00DF6144" w:rsidRPr="003B279B" w:rsidRDefault="00DF6144" w:rsidP="00DF6144">
            <w:pPr>
              <w:spacing w:after="0" w:line="240" w:lineRule="auto"/>
              <w:rPr>
                <w:rFonts w:cs="Calibri"/>
                <w:color w:val="000000"/>
              </w:rPr>
            </w:pPr>
            <w:r w:rsidRPr="003B279B">
              <w:rPr>
                <w:rFonts w:cs="Calibri"/>
                <w:color w:val="000000"/>
              </w:rPr>
              <w:t>1</w:t>
            </w:r>
          </w:p>
        </w:tc>
        <w:tc>
          <w:tcPr>
            <w:tcW w:w="6238" w:type="dxa"/>
          </w:tcPr>
          <w:p w14:paraId="57A815E0" w14:textId="77777777" w:rsidR="00DF6144" w:rsidRPr="003B279B" w:rsidRDefault="00DF6144" w:rsidP="00DF6144">
            <w:pPr>
              <w:spacing w:after="0" w:line="240" w:lineRule="auto"/>
              <w:rPr>
                <w:rFonts w:cs="Calibri"/>
                <w:color w:val="000000"/>
              </w:rPr>
            </w:pPr>
            <w:r w:rsidRPr="003B279B">
              <w:rPr>
                <w:rFonts w:cs="Calibri"/>
                <w:color w:val="000000"/>
              </w:rPr>
              <w:t xml:space="preserve">Confirm identity and PTID per site SOPs.  </w:t>
            </w:r>
          </w:p>
        </w:tc>
        <w:tc>
          <w:tcPr>
            <w:tcW w:w="918" w:type="dxa"/>
          </w:tcPr>
          <w:p w14:paraId="022AAF43" w14:textId="4EF2D88D" w:rsidR="00DF6144" w:rsidRPr="003B279B" w:rsidRDefault="00A27BCE" w:rsidP="00A27BCE">
            <w:pPr>
              <w:spacing w:after="0" w:line="240" w:lineRule="auto"/>
              <w:jc w:val="center"/>
              <w:rPr>
                <w:rFonts w:cs="Calibri"/>
                <w:color w:val="000000"/>
              </w:rPr>
            </w:pPr>
            <w:r>
              <w:rPr>
                <w:rFonts w:cs="Calibri"/>
              </w:rPr>
              <w:t>All</w:t>
            </w:r>
          </w:p>
        </w:tc>
        <w:tc>
          <w:tcPr>
            <w:tcW w:w="918" w:type="dxa"/>
          </w:tcPr>
          <w:p w14:paraId="57A815E1" w14:textId="30C49F94" w:rsidR="00DF6144" w:rsidRPr="003B279B" w:rsidRDefault="00DF6144" w:rsidP="00DF6144">
            <w:pPr>
              <w:spacing w:after="0" w:line="240" w:lineRule="auto"/>
              <w:rPr>
                <w:rFonts w:cs="Calibri"/>
                <w:color w:val="000000"/>
              </w:rPr>
            </w:pPr>
          </w:p>
        </w:tc>
        <w:tc>
          <w:tcPr>
            <w:tcW w:w="2682" w:type="dxa"/>
          </w:tcPr>
          <w:p w14:paraId="57A815E2" w14:textId="77777777" w:rsidR="00DF6144" w:rsidRPr="003B279B" w:rsidRDefault="00DF6144" w:rsidP="00DF6144">
            <w:pPr>
              <w:spacing w:after="0" w:line="240" w:lineRule="auto"/>
              <w:rPr>
                <w:rFonts w:cs="Calibri"/>
                <w:color w:val="000000"/>
              </w:rPr>
            </w:pPr>
          </w:p>
        </w:tc>
      </w:tr>
      <w:tr w:rsidR="00DF6144" w:rsidRPr="0087302D" w14:paraId="57A815EA" w14:textId="77777777" w:rsidTr="00DF6144">
        <w:trPr>
          <w:trHeight w:val="450"/>
        </w:trPr>
        <w:tc>
          <w:tcPr>
            <w:tcW w:w="512" w:type="dxa"/>
            <w:noWrap/>
          </w:tcPr>
          <w:p w14:paraId="57A815E4" w14:textId="77777777" w:rsidR="00DF6144" w:rsidRPr="003B279B" w:rsidRDefault="00DF6144" w:rsidP="00DF6144">
            <w:pPr>
              <w:spacing w:after="0" w:line="240" w:lineRule="auto"/>
              <w:rPr>
                <w:rFonts w:cs="Calibri"/>
                <w:color w:val="000000"/>
              </w:rPr>
            </w:pPr>
            <w:r>
              <w:rPr>
                <w:rFonts w:cs="Calibri"/>
                <w:color w:val="000000"/>
              </w:rPr>
              <w:t>2</w:t>
            </w:r>
          </w:p>
        </w:tc>
        <w:tc>
          <w:tcPr>
            <w:tcW w:w="6238" w:type="dxa"/>
          </w:tcPr>
          <w:p w14:paraId="57A815E5" w14:textId="77777777" w:rsidR="00DF6144" w:rsidRPr="003B279B" w:rsidRDefault="00DF6144" w:rsidP="00DF6144">
            <w:pPr>
              <w:spacing w:after="0" w:line="240" w:lineRule="auto"/>
              <w:rPr>
                <w:rFonts w:cs="Calibri"/>
                <w:color w:val="000000"/>
              </w:rPr>
            </w:pPr>
            <w:r w:rsidRPr="003B279B">
              <w:rPr>
                <w:rFonts w:cs="Calibri"/>
                <w:color w:val="000000"/>
              </w:rPr>
              <w:t>Check for co-enrollment in other studies</w:t>
            </w:r>
            <w:r>
              <w:rPr>
                <w:rFonts w:cs="Calibri"/>
                <w:color w:val="000000"/>
              </w:rPr>
              <w:t>:</w:t>
            </w:r>
          </w:p>
          <w:p w14:paraId="57A815E6" w14:textId="77777777" w:rsidR="00DF6144" w:rsidRDefault="00DF6144" w:rsidP="00DF6144">
            <w:pPr>
              <w:numPr>
                <w:ilvl w:val="0"/>
                <w:numId w:val="1"/>
              </w:numPr>
              <w:spacing w:after="0" w:line="240" w:lineRule="auto"/>
              <w:rPr>
                <w:rFonts w:cs="Calibri"/>
                <w:color w:val="000000"/>
              </w:rPr>
            </w:pPr>
            <w:r w:rsidRPr="003B279B">
              <w:rPr>
                <w:rFonts w:cs="Calibri"/>
                <w:color w:val="000000"/>
              </w:rPr>
              <w:t>NOT enrolle</w:t>
            </w:r>
            <w:r>
              <w:rPr>
                <w:rFonts w:cs="Calibri"/>
                <w:color w:val="000000"/>
              </w:rPr>
              <w:t>d in another study ==&gt; CONTINUE</w:t>
            </w:r>
          </w:p>
          <w:p w14:paraId="57A815E7" w14:textId="77777777" w:rsidR="00DF6144" w:rsidRPr="003B279B" w:rsidRDefault="00DF6144" w:rsidP="00DF6144">
            <w:pPr>
              <w:numPr>
                <w:ilvl w:val="0"/>
                <w:numId w:val="1"/>
              </w:numPr>
              <w:spacing w:after="0" w:line="240" w:lineRule="auto"/>
              <w:rPr>
                <w:rFonts w:cs="Calibri"/>
                <w:color w:val="000000"/>
              </w:rPr>
            </w:pPr>
            <w:r w:rsidRPr="003B279B">
              <w:rPr>
                <w:rFonts w:cs="Calibri"/>
                <w:color w:val="000000"/>
              </w:rPr>
              <w:t xml:space="preserve">Enrolled in another study ==&gt; </w:t>
            </w:r>
            <w:r>
              <w:rPr>
                <w:rFonts w:cs="Calibri"/>
                <w:color w:val="000000"/>
              </w:rPr>
              <w:t>CONTINUE and notify PSRT</w:t>
            </w:r>
            <w:r w:rsidRPr="003B279B">
              <w:rPr>
                <w:rFonts w:cs="Calibri"/>
                <w:color w:val="000000"/>
              </w:rPr>
              <w:t xml:space="preserve"> </w:t>
            </w:r>
          </w:p>
        </w:tc>
        <w:tc>
          <w:tcPr>
            <w:tcW w:w="918" w:type="dxa"/>
          </w:tcPr>
          <w:p w14:paraId="1742157C" w14:textId="556A7C34" w:rsidR="00DF6144" w:rsidRPr="003B279B" w:rsidRDefault="00A27BCE" w:rsidP="00A27BCE">
            <w:pPr>
              <w:spacing w:after="0" w:line="240" w:lineRule="auto"/>
              <w:jc w:val="center"/>
              <w:rPr>
                <w:rFonts w:cs="Calibri"/>
                <w:color w:val="000000"/>
              </w:rPr>
            </w:pPr>
            <w:r>
              <w:rPr>
                <w:rFonts w:cs="Calibri"/>
              </w:rPr>
              <w:t>All</w:t>
            </w:r>
          </w:p>
        </w:tc>
        <w:tc>
          <w:tcPr>
            <w:tcW w:w="918" w:type="dxa"/>
          </w:tcPr>
          <w:p w14:paraId="57A815E8" w14:textId="3A923D2F" w:rsidR="00DF6144" w:rsidRPr="003B279B" w:rsidRDefault="00DF6144" w:rsidP="00DF6144">
            <w:pPr>
              <w:spacing w:after="0" w:line="240" w:lineRule="auto"/>
              <w:rPr>
                <w:rFonts w:cs="Calibri"/>
                <w:color w:val="000000"/>
              </w:rPr>
            </w:pPr>
          </w:p>
        </w:tc>
        <w:tc>
          <w:tcPr>
            <w:tcW w:w="2682" w:type="dxa"/>
          </w:tcPr>
          <w:p w14:paraId="57A815E9" w14:textId="77777777" w:rsidR="00DF6144" w:rsidRPr="003B279B" w:rsidRDefault="00DF6144" w:rsidP="00DF6144">
            <w:pPr>
              <w:spacing w:after="0" w:line="240" w:lineRule="auto"/>
              <w:rPr>
                <w:rFonts w:cs="Calibri"/>
                <w:color w:val="000000"/>
              </w:rPr>
            </w:pPr>
          </w:p>
        </w:tc>
      </w:tr>
      <w:tr w:rsidR="00DF6144" w:rsidRPr="0087302D" w14:paraId="57A815EF" w14:textId="77777777" w:rsidTr="00DF6144">
        <w:trPr>
          <w:trHeight w:val="450"/>
        </w:trPr>
        <w:tc>
          <w:tcPr>
            <w:tcW w:w="512" w:type="dxa"/>
            <w:noWrap/>
          </w:tcPr>
          <w:p w14:paraId="57A815EB" w14:textId="77777777" w:rsidR="00DF6144" w:rsidRPr="003B279B" w:rsidRDefault="00DF6144" w:rsidP="00DF6144">
            <w:pPr>
              <w:spacing w:after="0" w:line="240" w:lineRule="auto"/>
              <w:rPr>
                <w:rFonts w:cs="Calibri"/>
                <w:color w:val="000000"/>
              </w:rPr>
            </w:pPr>
            <w:r>
              <w:rPr>
                <w:rFonts w:cs="Calibri"/>
                <w:color w:val="000000"/>
              </w:rPr>
              <w:t>3</w:t>
            </w:r>
          </w:p>
        </w:tc>
        <w:tc>
          <w:tcPr>
            <w:tcW w:w="6238" w:type="dxa"/>
          </w:tcPr>
          <w:p w14:paraId="57A815EC" w14:textId="77777777" w:rsidR="00DF6144" w:rsidRPr="003B279B" w:rsidRDefault="00DF6144" w:rsidP="00DF6144">
            <w:pPr>
              <w:spacing w:after="0" w:line="240" w:lineRule="auto"/>
              <w:rPr>
                <w:rFonts w:cs="Calibri"/>
                <w:color w:val="000000"/>
              </w:rPr>
            </w:pPr>
            <w:r w:rsidRPr="003B279B">
              <w:rPr>
                <w:rFonts w:cs="Calibri"/>
                <w:color w:val="000000"/>
              </w:rPr>
              <w:t xml:space="preserve">Review elements </w:t>
            </w:r>
            <w:r>
              <w:rPr>
                <w:rFonts w:cs="Calibri"/>
                <w:color w:val="000000"/>
              </w:rPr>
              <w:t>of informed consent as needed</w:t>
            </w:r>
          </w:p>
        </w:tc>
        <w:tc>
          <w:tcPr>
            <w:tcW w:w="918" w:type="dxa"/>
          </w:tcPr>
          <w:p w14:paraId="55C77ADA" w14:textId="712BAEB4" w:rsidR="00DF6144" w:rsidRPr="003B279B" w:rsidRDefault="00A27BCE" w:rsidP="00A27BCE">
            <w:pPr>
              <w:spacing w:after="0" w:line="240" w:lineRule="auto"/>
              <w:jc w:val="center"/>
              <w:rPr>
                <w:rFonts w:cs="Calibri"/>
                <w:color w:val="000000"/>
              </w:rPr>
            </w:pPr>
            <w:r>
              <w:rPr>
                <w:rFonts w:cs="Calibri"/>
              </w:rPr>
              <w:t>All</w:t>
            </w:r>
          </w:p>
        </w:tc>
        <w:tc>
          <w:tcPr>
            <w:tcW w:w="918" w:type="dxa"/>
          </w:tcPr>
          <w:p w14:paraId="57A815ED" w14:textId="5D3F059F" w:rsidR="00DF6144" w:rsidRPr="003B279B" w:rsidRDefault="00DF6144" w:rsidP="00DF6144">
            <w:pPr>
              <w:spacing w:after="0" w:line="240" w:lineRule="auto"/>
              <w:rPr>
                <w:rFonts w:cs="Calibri"/>
                <w:color w:val="000000"/>
              </w:rPr>
            </w:pPr>
          </w:p>
        </w:tc>
        <w:tc>
          <w:tcPr>
            <w:tcW w:w="2682" w:type="dxa"/>
          </w:tcPr>
          <w:p w14:paraId="57A815EE" w14:textId="77777777" w:rsidR="00DF6144" w:rsidRPr="003B279B" w:rsidRDefault="00DF6144" w:rsidP="00DF6144">
            <w:pPr>
              <w:spacing w:after="0" w:line="240" w:lineRule="auto"/>
              <w:rPr>
                <w:rFonts w:cs="Calibri"/>
                <w:color w:val="000000"/>
              </w:rPr>
            </w:pPr>
          </w:p>
        </w:tc>
      </w:tr>
      <w:tr w:rsidR="00A27BCE" w:rsidRPr="0087302D" w14:paraId="413EBA70" w14:textId="77777777" w:rsidTr="009F1257">
        <w:trPr>
          <w:trHeight w:val="450"/>
        </w:trPr>
        <w:tc>
          <w:tcPr>
            <w:tcW w:w="512" w:type="dxa"/>
            <w:noWrap/>
          </w:tcPr>
          <w:p w14:paraId="3F158916" w14:textId="46FD379E" w:rsidR="00A27BCE" w:rsidRDefault="00CE467C" w:rsidP="00A27BCE">
            <w:pPr>
              <w:spacing w:after="0" w:line="240" w:lineRule="auto"/>
              <w:rPr>
                <w:rFonts w:cs="Calibri"/>
                <w:color w:val="000000"/>
              </w:rPr>
            </w:pPr>
            <w:r>
              <w:rPr>
                <w:rFonts w:cs="Calibri"/>
                <w:color w:val="000000"/>
              </w:rPr>
              <w:t>4</w:t>
            </w:r>
          </w:p>
        </w:tc>
        <w:tc>
          <w:tcPr>
            <w:tcW w:w="6238" w:type="dxa"/>
          </w:tcPr>
          <w:p w14:paraId="56955948" w14:textId="77777777" w:rsidR="00A27BCE" w:rsidRDefault="00A27BCE" w:rsidP="00A27BCE">
            <w:pPr>
              <w:spacing w:after="0" w:line="240" w:lineRule="auto"/>
              <w:rPr>
                <w:rFonts w:cs="Calibri"/>
              </w:rPr>
            </w:pPr>
            <w:r>
              <w:rPr>
                <w:rFonts w:cs="Calibri"/>
              </w:rPr>
              <w:t>Conduct verbal check for AEs. AE reported?</w:t>
            </w:r>
          </w:p>
          <w:p w14:paraId="2F8C9B2E" w14:textId="77777777" w:rsidR="00A27BCE" w:rsidRDefault="00A27BCE" w:rsidP="00A27BCE">
            <w:pPr>
              <w:pStyle w:val="ListParagraph"/>
              <w:numPr>
                <w:ilvl w:val="0"/>
                <w:numId w:val="7"/>
              </w:numPr>
              <w:spacing w:after="0" w:line="240" w:lineRule="auto"/>
              <w:rPr>
                <w:rFonts w:cs="Calibri"/>
              </w:rPr>
            </w:pPr>
            <w:r w:rsidRPr="00A27BCE">
              <w:rPr>
                <w:rFonts w:cs="Calibri"/>
              </w:rPr>
              <w:t xml:space="preserve">Yes – review/update Adverse Experience Log </w:t>
            </w:r>
          </w:p>
          <w:p w14:paraId="3838F253" w14:textId="23D8DFA0" w:rsidR="00A27BCE" w:rsidRPr="00A27BCE" w:rsidRDefault="00A27BCE" w:rsidP="00A27BCE">
            <w:pPr>
              <w:pStyle w:val="ListParagraph"/>
              <w:numPr>
                <w:ilvl w:val="0"/>
                <w:numId w:val="7"/>
              </w:numPr>
              <w:spacing w:after="0" w:line="240" w:lineRule="auto"/>
              <w:rPr>
                <w:rFonts w:cs="Calibri"/>
              </w:rPr>
            </w:pPr>
            <w:r>
              <w:rPr>
                <w:rFonts w:cs="Calibri"/>
              </w:rPr>
              <w:t>No</w:t>
            </w:r>
          </w:p>
        </w:tc>
        <w:tc>
          <w:tcPr>
            <w:tcW w:w="918" w:type="dxa"/>
            <w:vAlign w:val="center"/>
          </w:tcPr>
          <w:p w14:paraId="7BB5321D" w14:textId="0578D268" w:rsidR="00A27BCE" w:rsidRPr="003B279B" w:rsidRDefault="00A27BCE" w:rsidP="00A27BCE">
            <w:pPr>
              <w:spacing w:after="0" w:line="240" w:lineRule="auto"/>
              <w:jc w:val="center"/>
              <w:rPr>
                <w:rFonts w:cs="Calibri"/>
                <w:color w:val="000000"/>
              </w:rPr>
            </w:pPr>
            <w:r>
              <w:rPr>
                <w:rFonts w:cs="Calibri"/>
              </w:rPr>
              <w:t>All</w:t>
            </w:r>
          </w:p>
        </w:tc>
        <w:tc>
          <w:tcPr>
            <w:tcW w:w="918" w:type="dxa"/>
            <w:vAlign w:val="center"/>
          </w:tcPr>
          <w:p w14:paraId="71508C2D" w14:textId="77777777" w:rsidR="00A27BCE" w:rsidRPr="003B279B" w:rsidRDefault="00A27BCE" w:rsidP="00A27BCE">
            <w:pPr>
              <w:spacing w:after="0" w:line="240" w:lineRule="auto"/>
              <w:rPr>
                <w:rFonts w:cs="Calibri"/>
                <w:color w:val="000000"/>
              </w:rPr>
            </w:pPr>
          </w:p>
        </w:tc>
        <w:tc>
          <w:tcPr>
            <w:tcW w:w="2682" w:type="dxa"/>
          </w:tcPr>
          <w:p w14:paraId="3A1E8E1D" w14:textId="77777777" w:rsidR="00A27BCE" w:rsidRPr="003B279B" w:rsidRDefault="00A27BCE" w:rsidP="00A27BCE">
            <w:pPr>
              <w:spacing w:after="0" w:line="240" w:lineRule="auto"/>
              <w:rPr>
                <w:rFonts w:cs="Calibri"/>
                <w:color w:val="000000"/>
              </w:rPr>
            </w:pPr>
          </w:p>
        </w:tc>
      </w:tr>
      <w:tr w:rsidR="00A27BCE" w:rsidRPr="0087302D" w14:paraId="3509781B" w14:textId="77777777" w:rsidTr="009F1257">
        <w:trPr>
          <w:trHeight w:val="450"/>
        </w:trPr>
        <w:tc>
          <w:tcPr>
            <w:tcW w:w="512" w:type="dxa"/>
            <w:noWrap/>
          </w:tcPr>
          <w:p w14:paraId="050D4608" w14:textId="7B4B84DB" w:rsidR="00A27BCE" w:rsidRDefault="00CE467C" w:rsidP="00A27BCE">
            <w:pPr>
              <w:spacing w:after="0" w:line="240" w:lineRule="auto"/>
              <w:rPr>
                <w:rFonts w:cs="Calibri"/>
                <w:color w:val="000000"/>
              </w:rPr>
            </w:pPr>
            <w:r>
              <w:rPr>
                <w:rFonts w:cs="Calibri"/>
                <w:color w:val="000000"/>
              </w:rPr>
              <w:t>5</w:t>
            </w:r>
          </w:p>
        </w:tc>
        <w:tc>
          <w:tcPr>
            <w:tcW w:w="6238" w:type="dxa"/>
          </w:tcPr>
          <w:p w14:paraId="118F5640" w14:textId="77777777" w:rsidR="00A27BCE" w:rsidRDefault="00A27BCE" w:rsidP="00A27BCE">
            <w:pPr>
              <w:spacing w:after="0" w:line="240" w:lineRule="auto"/>
              <w:rPr>
                <w:rFonts w:cs="Calibri"/>
              </w:rPr>
            </w:pPr>
            <w:r>
              <w:rPr>
                <w:rFonts w:cs="Calibri"/>
              </w:rPr>
              <w:t xml:space="preserve">Does the participant have a negative HIV test documented within the previous 90 days? </w:t>
            </w:r>
          </w:p>
          <w:p w14:paraId="2DE3D90E" w14:textId="63130E83" w:rsidR="00A27BCE" w:rsidRDefault="00A27BCE" w:rsidP="00A27BCE">
            <w:pPr>
              <w:pStyle w:val="ListParagraph"/>
              <w:numPr>
                <w:ilvl w:val="0"/>
                <w:numId w:val="8"/>
              </w:numPr>
              <w:spacing w:after="0" w:line="240" w:lineRule="auto"/>
              <w:rPr>
                <w:rFonts w:cs="Calibri"/>
              </w:rPr>
            </w:pPr>
            <w:r>
              <w:rPr>
                <w:rFonts w:cs="Calibri"/>
              </w:rPr>
              <w:t>Yes – proceed to item #</w:t>
            </w:r>
            <w:r w:rsidR="009027C7">
              <w:rPr>
                <w:rFonts w:cs="Calibri"/>
              </w:rPr>
              <w:t>9</w:t>
            </w:r>
          </w:p>
          <w:p w14:paraId="69444DC9" w14:textId="6D209998" w:rsidR="00A27BCE" w:rsidRPr="00A27BCE" w:rsidRDefault="00A27BCE" w:rsidP="00A27BCE">
            <w:pPr>
              <w:pStyle w:val="ListParagraph"/>
              <w:numPr>
                <w:ilvl w:val="0"/>
                <w:numId w:val="8"/>
              </w:numPr>
              <w:spacing w:after="0" w:line="240" w:lineRule="auto"/>
              <w:rPr>
                <w:rFonts w:cs="Calibri"/>
              </w:rPr>
            </w:pPr>
            <w:r>
              <w:rPr>
                <w:rFonts w:cs="Calibri"/>
              </w:rPr>
              <w:t>No – continue to item #</w:t>
            </w:r>
            <w:r w:rsidR="009027C7">
              <w:rPr>
                <w:rFonts w:cs="Calibri"/>
              </w:rPr>
              <w:t>6</w:t>
            </w:r>
          </w:p>
        </w:tc>
        <w:tc>
          <w:tcPr>
            <w:tcW w:w="918" w:type="dxa"/>
            <w:vAlign w:val="center"/>
          </w:tcPr>
          <w:p w14:paraId="7C6910A7" w14:textId="767F0450" w:rsidR="00A27BCE" w:rsidRDefault="00A27BCE" w:rsidP="00A27BCE">
            <w:pPr>
              <w:spacing w:after="0" w:line="240" w:lineRule="auto"/>
              <w:jc w:val="center"/>
              <w:rPr>
                <w:rFonts w:cs="Calibri"/>
              </w:rPr>
            </w:pPr>
            <w:r>
              <w:rPr>
                <w:rFonts w:cs="Calibri"/>
              </w:rPr>
              <w:t>All</w:t>
            </w:r>
          </w:p>
        </w:tc>
        <w:tc>
          <w:tcPr>
            <w:tcW w:w="918" w:type="dxa"/>
            <w:vAlign w:val="center"/>
          </w:tcPr>
          <w:p w14:paraId="65B0C170" w14:textId="77777777" w:rsidR="00A27BCE" w:rsidRPr="003B279B" w:rsidRDefault="00A27BCE" w:rsidP="00A27BCE">
            <w:pPr>
              <w:spacing w:after="0" w:line="240" w:lineRule="auto"/>
              <w:rPr>
                <w:rFonts w:cs="Calibri"/>
                <w:color w:val="000000"/>
              </w:rPr>
            </w:pPr>
          </w:p>
        </w:tc>
        <w:tc>
          <w:tcPr>
            <w:tcW w:w="2682" w:type="dxa"/>
          </w:tcPr>
          <w:p w14:paraId="48F9DFBF" w14:textId="77777777" w:rsidR="00A27BCE" w:rsidRPr="003B279B" w:rsidRDefault="00A27BCE" w:rsidP="00A27BCE">
            <w:pPr>
              <w:spacing w:after="0" w:line="240" w:lineRule="auto"/>
              <w:rPr>
                <w:rFonts w:cs="Calibri"/>
                <w:color w:val="000000"/>
              </w:rPr>
            </w:pPr>
          </w:p>
        </w:tc>
      </w:tr>
      <w:tr w:rsidR="00DF6144" w:rsidRPr="0087302D" w14:paraId="57A815F6" w14:textId="77777777" w:rsidTr="00B74199">
        <w:trPr>
          <w:trHeight w:val="458"/>
        </w:trPr>
        <w:tc>
          <w:tcPr>
            <w:tcW w:w="512" w:type="dxa"/>
            <w:noWrap/>
          </w:tcPr>
          <w:p w14:paraId="57A815F0" w14:textId="53685204" w:rsidR="00DF6144" w:rsidRPr="003B279B" w:rsidRDefault="00CE467C" w:rsidP="00DF6144">
            <w:pPr>
              <w:spacing w:after="0" w:line="240" w:lineRule="auto"/>
              <w:rPr>
                <w:rFonts w:cs="Calibri"/>
                <w:color w:val="000000"/>
              </w:rPr>
            </w:pPr>
            <w:r>
              <w:rPr>
                <w:rFonts w:cs="Calibri"/>
              </w:rPr>
              <w:t>6</w:t>
            </w:r>
          </w:p>
        </w:tc>
        <w:tc>
          <w:tcPr>
            <w:tcW w:w="6238" w:type="dxa"/>
          </w:tcPr>
          <w:p w14:paraId="57A815F3" w14:textId="7844EBD3" w:rsidR="00DF6144" w:rsidRPr="003B279B" w:rsidRDefault="00DF6144" w:rsidP="00DF6144">
            <w:pPr>
              <w:spacing w:after="0" w:line="360" w:lineRule="auto"/>
              <w:rPr>
                <w:rFonts w:cs="Calibri"/>
                <w:color w:val="000000"/>
              </w:rPr>
            </w:pPr>
            <w:r w:rsidRPr="00436EEF">
              <w:rPr>
                <w:rFonts w:cs="Calibri"/>
              </w:rPr>
              <w:t>Provide and document HIV pre-test counseling</w:t>
            </w:r>
          </w:p>
        </w:tc>
        <w:tc>
          <w:tcPr>
            <w:tcW w:w="918" w:type="dxa"/>
            <w:vAlign w:val="center"/>
          </w:tcPr>
          <w:p w14:paraId="6513F741" w14:textId="10D93E56" w:rsidR="00DF6144" w:rsidRPr="00436EEF" w:rsidRDefault="00A27BCE" w:rsidP="00DF6144">
            <w:pPr>
              <w:spacing w:after="0" w:line="240" w:lineRule="auto"/>
              <w:jc w:val="center"/>
              <w:rPr>
                <w:rFonts w:cs="Calibri"/>
              </w:rPr>
            </w:pPr>
            <w:r>
              <w:rPr>
                <w:rFonts w:cs="Calibri"/>
              </w:rPr>
              <w:t>If Ind.</w:t>
            </w:r>
          </w:p>
        </w:tc>
        <w:tc>
          <w:tcPr>
            <w:tcW w:w="918" w:type="dxa"/>
            <w:vAlign w:val="center"/>
          </w:tcPr>
          <w:p w14:paraId="57A815F4" w14:textId="4338E1BA" w:rsidR="00DF6144" w:rsidRPr="003B279B" w:rsidRDefault="00DF6144" w:rsidP="00DF6144">
            <w:pPr>
              <w:spacing w:after="0" w:line="240" w:lineRule="auto"/>
              <w:rPr>
                <w:rFonts w:cs="Calibri"/>
                <w:color w:val="000000"/>
              </w:rPr>
            </w:pPr>
          </w:p>
        </w:tc>
        <w:tc>
          <w:tcPr>
            <w:tcW w:w="2682" w:type="dxa"/>
          </w:tcPr>
          <w:p w14:paraId="57A815F5" w14:textId="77777777" w:rsidR="00DF6144" w:rsidRPr="003B279B" w:rsidRDefault="00DF6144" w:rsidP="00DF6144">
            <w:pPr>
              <w:spacing w:after="0" w:line="240" w:lineRule="auto"/>
              <w:rPr>
                <w:rFonts w:cs="Calibri"/>
                <w:color w:val="000000"/>
              </w:rPr>
            </w:pPr>
          </w:p>
        </w:tc>
      </w:tr>
      <w:tr w:rsidR="00DF6144" w:rsidRPr="0087302D" w14:paraId="17143190" w14:textId="77777777" w:rsidTr="00B74199">
        <w:trPr>
          <w:trHeight w:val="458"/>
        </w:trPr>
        <w:tc>
          <w:tcPr>
            <w:tcW w:w="512" w:type="dxa"/>
            <w:noWrap/>
          </w:tcPr>
          <w:p w14:paraId="66BB012F" w14:textId="1EC4094E" w:rsidR="00DF6144" w:rsidRDefault="00CE467C" w:rsidP="00DF6144">
            <w:pPr>
              <w:spacing w:after="0" w:line="240" w:lineRule="auto"/>
              <w:rPr>
                <w:rFonts w:cs="Calibri"/>
                <w:color w:val="000000"/>
              </w:rPr>
            </w:pPr>
            <w:r>
              <w:rPr>
                <w:rFonts w:cs="Calibri"/>
              </w:rPr>
              <w:t>7</w:t>
            </w:r>
          </w:p>
        </w:tc>
        <w:tc>
          <w:tcPr>
            <w:tcW w:w="6238" w:type="dxa"/>
          </w:tcPr>
          <w:p w14:paraId="2F294C68" w14:textId="590DEAD8" w:rsidR="00DF6144" w:rsidRDefault="00DF6144" w:rsidP="00DF6144">
            <w:pPr>
              <w:spacing w:after="0" w:line="240" w:lineRule="auto"/>
              <w:rPr>
                <w:rFonts w:cs="Calibri"/>
                <w:color w:val="000000"/>
              </w:rPr>
            </w:pPr>
            <w:r w:rsidRPr="00436EEF">
              <w:rPr>
                <w:rFonts w:cs="Calibri"/>
              </w:rPr>
              <w:t xml:space="preserve">Perform and document two Finger Stick HIV tests </w:t>
            </w:r>
            <w:r w:rsidRPr="00436EEF">
              <w:rPr>
                <w:rFonts w:cs="Calibri"/>
                <w:i/>
              </w:rPr>
              <w:t>[</w:t>
            </w:r>
            <w:r w:rsidRPr="00436EEF">
              <w:rPr>
                <w:i/>
              </w:rPr>
              <w:t>Note to sites: if your site is not doing finger sticks, edit checklist as needed.]</w:t>
            </w:r>
          </w:p>
        </w:tc>
        <w:tc>
          <w:tcPr>
            <w:tcW w:w="918" w:type="dxa"/>
            <w:vAlign w:val="center"/>
          </w:tcPr>
          <w:p w14:paraId="30F88FFA" w14:textId="75DBB49E" w:rsidR="00DF6144" w:rsidRPr="00436EEF" w:rsidRDefault="00A27BCE" w:rsidP="00DF6144">
            <w:pPr>
              <w:spacing w:after="0" w:line="240" w:lineRule="auto"/>
              <w:jc w:val="center"/>
              <w:rPr>
                <w:rFonts w:cs="Calibri"/>
              </w:rPr>
            </w:pPr>
            <w:r>
              <w:rPr>
                <w:rFonts w:cs="Calibri"/>
              </w:rPr>
              <w:t>If Ind.</w:t>
            </w:r>
          </w:p>
        </w:tc>
        <w:tc>
          <w:tcPr>
            <w:tcW w:w="918" w:type="dxa"/>
            <w:vAlign w:val="center"/>
          </w:tcPr>
          <w:p w14:paraId="5E64ED93" w14:textId="78388431" w:rsidR="00DF6144" w:rsidRPr="003B279B" w:rsidRDefault="00DF6144" w:rsidP="00DF6144">
            <w:pPr>
              <w:spacing w:after="0" w:line="240" w:lineRule="auto"/>
              <w:rPr>
                <w:rFonts w:cs="Calibri"/>
                <w:color w:val="000000"/>
              </w:rPr>
            </w:pPr>
          </w:p>
        </w:tc>
        <w:tc>
          <w:tcPr>
            <w:tcW w:w="2682" w:type="dxa"/>
          </w:tcPr>
          <w:p w14:paraId="60FAF84B" w14:textId="77777777" w:rsidR="00DF6144" w:rsidRPr="003B279B" w:rsidRDefault="00DF6144" w:rsidP="00DF6144">
            <w:pPr>
              <w:spacing w:after="0" w:line="240" w:lineRule="auto"/>
              <w:rPr>
                <w:rFonts w:cs="Calibri"/>
                <w:color w:val="000000"/>
              </w:rPr>
            </w:pPr>
          </w:p>
        </w:tc>
      </w:tr>
      <w:tr w:rsidR="00DF6144" w:rsidRPr="0087302D" w14:paraId="398BC891" w14:textId="77777777" w:rsidTr="00B74199">
        <w:trPr>
          <w:trHeight w:val="458"/>
        </w:trPr>
        <w:tc>
          <w:tcPr>
            <w:tcW w:w="512" w:type="dxa"/>
            <w:noWrap/>
          </w:tcPr>
          <w:p w14:paraId="4E7B73F2" w14:textId="302C6CFB" w:rsidR="00DF6144" w:rsidRDefault="00CE467C" w:rsidP="00DF6144">
            <w:pPr>
              <w:spacing w:after="0" w:line="240" w:lineRule="auto"/>
              <w:rPr>
                <w:rFonts w:cs="Calibri"/>
                <w:color w:val="000000"/>
              </w:rPr>
            </w:pPr>
            <w:r>
              <w:rPr>
                <w:rFonts w:cs="Calibri"/>
              </w:rPr>
              <w:t>8</w:t>
            </w:r>
          </w:p>
        </w:tc>
        <w:tc>
          <w:tcPr>
            <w:tcW w:w="6238" w:type="dxa"/>
          </w:tcPr>
          <w:p w14:paraId="330D34D1" w14:textId="77777777" w:rsidR="00DF6144" w:rsidRPr="00436EEF" w:rsidRDefault="00DF6144" w:rsidP="00DF6144">
            <w:pPr>
              <w:spacing w:after="0" w:line="240" w:lineRule="auto"/>
              <w:rPr>
                <w:rFonts w:cs="Calibri"/>
              </w:rPr>
            </w:pPr>
            <w:r w:rsidRPr="00436EEF">
              <w:rPr>
                <w:rFonts w:cs="Calibri"/>
              </w:rPr>
              <w:t xml:space="preserve">Provide HIV test results in the context of post-test counseling.  Provide referrals if needed/requested.  </w:t>
            </w:r>
          </w:p>
          <w:p w14:paraId="1CB00DAB" w14:textId="77777777" w:rsidR="00DF6144" w:rsidRPr="00436EEF" w:rsidRDefault="00DF6144" w:rsidP="00DF6144">
            <w:pPr>
              <w:numPr>
                <w:ilvl w:val="0"/>
                <w:numId w:val="3"/>
              </w:numPr>
              <w:spacing w:after="0" w:line="240" w:lineRule="auto"/>
              <w:rPr>
                <w:rFonts w:cs="Calibri"/>
              </w:rPr>
            </w:pPr>
            <w:r w:rsidRPr="00436EEF">
              <w:rPr>
                <w:rFonts w:cs="Calibri"/>
              </w:rPr>
              <w:t>If both tests negative ==&gt; UNINFECTED ==&gt; CONTINUE.</w:t>
            </w:r>
          </w:p>
          <w:p w14:paraId="2909277F" w14:textId="77777777" w:rsidR="00DF6144" w:rsidRPr="008E2E0D" w:rsidRDefault="00DF6144" w:rsidP="00DF6144">
            <w:pPr>
              <w:numPr>
                <w:ilvl w:val="0"/>
                <w:numId w:val="3"/>
              </w:numPr>
              <w:spacing w:after="0" w:line="240" w:lineRule="auto"/>
            </w:pPr>
            <w:r w:rsidRPr="00436EEF">
              <w:rPr>
                <w:rFonts w:cs="Calibri"/>
              </w:rPr>
              <w:t xml:space="preserve">If at least one test positive </w:t>
            </w:r>
            <w:r w:rsidRPr="00436EEF">
              <w:rPr>
                <w:rFonts w:cs="Calibri"/>
                <w:b/>
              </w:rPr>
              <w:t xml:space="preserve">==&gt; </w:t>
            </w:r>
          </w:p>
          <w:p w14:paraId="5F3D0CD3" w14:textId="77777777" w:rsidR="00DF6144" w:rsidRPr="008E2E0D" w:rsidRDefault="00DF6144" w:rsidP="00DF6144">
            <w:pPr>
              <w:pStyle w:val="ListParagraph"/>
              <w:numPr>
                <w:ilvl w:val="1"/>
                <w:numId w:val="3"/>
              </w:numPr>
              <w:spacing w:after="0" w:line="240" w:lineRule="auto"/>
            </w:pPr>
            <w:r w:rsidRPr="00436EEF">
              <w:rPr>
                <w:rFonts w:cs="Calibri"/>
              </w:rPr>
              <w:t xml:space="preserve">Complete clinical HOLD documentation regardless of whether participant was previously accepting rings  </w:t>
            </w:r>
          </w:p>
          <w:p w14:paraId="4421E4C0" w14:textId="77777777" w:rsidR="00DF6144" w:rsidRPr="008E2E0D" w:rsidRDefault="00DF6144" w:rsidP="00DF6144">
            <w:pPr>
              <w:pStyle w:val="ListParagraph"/>
              <w:numPr>
                <w:ilvl w:val="1"/>
                <w:numId w:val="3"/>
              </w:numPr>
              <w:spacing w:after="0" w:line="240" w:lineRule="auto"/>
            </w:pPr>
            <w:r w:rsidRPr="00436EEF">
              <w:rPr>
                <w:rFonts w:cs="Calibri"/>
              </w:rPr>
              <w:t xml:space="preserve">Complete VR request slip indicating HOLD only for participants who have ever had a prescription completed </w:t>
            </w:r>
          </w:p>
          <w:p w14:paraId="63517B61" w14:textId="77777777" w:rsidR="00DF6144" w:rsidRPr="00436EEF" w:rsidRDefault="00DF6144" w:rsidP="00DF6144">
            <w:pPr>
              <w:pStyle w:val="ListParagraph"/>
              <w:numPr>
                <w:ilvl w:val="1"/>
                <w:numId w:val="3"/>
              </w:numPr>
              <w:spacing w:after="0" w:line="240" w:lineRule="auto"/>
            </w:pPr>
            <w:r w:rsidRPr="00436EEF">
              <w:rPr>
                <w:rFonts w:cs="Calibri"/>
              </w:rPr>
              <w:t xml:space="preserve">Collect blood sample for plasma storage, </w:t>
            </w:r>
            <w:r w:rsidRPr="00436EEF">
              <w:t xml:space="preserve">Confirmatory Test (Geenius), </w:t>
            </w:r>
            <w:r w:rsidRPr="00436EEF">
              <w:rPr>
                <w:rFonts w:cs="Calibri"/>
              </w:rPr>
              <w:t xml:space="preserve">HIV viral load, and CD4+ testing.  </w:t>
            </w:r>
          </w:p>
          <w:p w14:paraId="711BD7F0" w14:textId="47F72C14" w:rsidR="00DF6144" w:rsidRDefault="00DF6144" w:rsidP="00DF6144">
            <w:pPr>
              <w:spacing w:after="0" w:line="240" w:lineRule="auto"/>
              <w:rPr>
                <w:rFonts w:cs="Calibri"/>
                <w:color w:val="000000"/>
              </w:rPr>
            </w:pPr>
            <w:r w:rsidRPr="00436EEF">
              <w:rPr>
                <w:rFonts w:cs="Calibri"/>
              </w:rPr>
              <w:t xml:space="preserve">If applicable, collect ring for laboratory storage and testing.  If ring not returned, arrange to collect ring within 24 hours as applicable. </w:t>
            </w:r>
          </w:p>
        </w:tc>
        <w:tc>
          <w:tcPr>
            <w:tcW w:w="918" w:type="dxa"/>
            <w:vAlign w:val="center"/>
          </w:tcPr>
          <w:p w14:paraId="171FFD91" w14:textId="72AE70EF" w:rsidR="00DF6144" w:rsidRPr="00436EEF" w:rsidRDefault="00A27BCE" w:rsidP="00DF6144">
            <w:pPr>
              <w:spacing w:after="0" w:line="240" w:lineRule="auto"/>
              <w:jc w:val="center"/>
              <w:rPr>
                <w:rFonts w:cs="Calibri"/>
              </w:rPr>
            </w:pPr>
            <w:r>
              <w:rPr>
                <w:rFonts w:cs="Calibri"/>
              </w:rPr>
              <w:t>If Ind.</w:t>
            </w:r>
          </w:p>
        </w:tc>
        <w:tc>
          <w:tcPr>
            <w:tcW w:w="918" w:type="dxa"/>
            <w:vAlign w:val="center"/>
          </w:tcPr>
          <w:p w14:paraId="543807E6" w14:textId="2B345406" w:rsidR="00DF6144" w:rsidRPr="003B279B" w:rsidRDefault="00DF6144" w:rsidP="00DF6144">
            <w:pPr>
              <w:spacing w:after="0" w:line="240" w:lineRule="auto"/>
              <w:rPr>
                <w:rFonts w:cs="Calibri"/>
                <w:color w:val="000000"/>
              </w:rPr>
            </w:pPr>
          </w:p>
        </w:tc>
        <w:tc>
          <w:tcPr>
            <w:tcW w:w="2682" w:type="dxa"/>
          </w:tcPr>
          <w:p w14:paraId="0493EA2F" w14:textId="77777777" w:rsidR="00DF6144" w:rsidRPr="003B279B" w:rsidRDefault="00DF6144" w:rsidP="00DF6144">
            <w:pPr>
              <w:spacing w:after="0" w:line="240" w:lineRule="auto"/>
              <w:rPr>
                <w:rFonts w:cs="Calibri"/>
                <w:color w:val="000000"/>
              </w:rPr>
            </w:pPr>
          </w:p>
        </w:tc>
      </w:tr>
      <w:tr w:rsidR="00A27BCE" w:rsidRPr="0087302D" w14:paraId="6F3DC29D" w14:textId="77777777" w:rsidTr="00B74199">
        <w:trPr>
          <w:trHeight w:val="458"/>
        </w:trPr>
        <w:tc>
          <w:tcPr>
            <w:tcW w:w="512" w:type="dxa"/>
            <w:noWrap/>
          </w:tcPr>
          <w:p w14:paraId="494AADE8" w14:textId="335D96A0" w:rsidR="00A27BCE" w:rsidRPr="00436EEF" w:rsidRDefault="00CE467C" w:rsidP="00A27BCE">
            <w:pPr>
              <w:spacing w:after="0" w:line="240" w:lineRule="auto"/>
              <w:rPr>
                <w:rFonts w:cs="Calibri"/>
              </w:rPr>
            </w:pPr>
            <w:r>
              <w:rPr>
                <w:rFonts w:cs="Calibri"/>
              </w:rPr>
              <w:t>9</w:t>
            </w:r>
          </w:p>
        </w:tc>
        <w:tc>
          <w:tcPr>
            <w:tcW w:w="6238" w:type="dxa"/>
          </w:tcPr>
          <w:p w14:paraId="3DC2CD02" w14:textId="6F7C0AA2" w:rsidR="00A27BCE" w:rsidRDefault="00A27BCE" w:rsidP="00A27BCE">
            <w:pPr>
              <w:spacing w:after="0" w:line="240" w:lineRule="auto"/>
              <w:rPr>
                <w:rFonts w:cs="Calibri"/>
              </w:rPr>
            </w:pPr>
            <w:r>
              <w:rPr>
                <w:rFonts w:cs="Calibri"/>
              </w:rPr>
              <w:t xml:space="preserve">Does the participant have a negative pregnancy test documented within the previous 90 days? </w:t>
            </w:r>
          </w:p>
          <w:p w14:paraId="41E4BDCD" w14:textId="4A4C101D" w:rsidR="00A27BCE" w:rsidRDefault="00A27BCE" w:rsidP="00A27BCE">
            <w:pPr>
              <w:pStyle w:val="ListParagraph"/>
              <w:numPr>
                <w:ilvl w:val="0"/>
                <w:numId w:val="8"/>
              </w:numPr>
              <w:spacing w:after="0" w:line="240" w:lineRule="auto"/>
              <w:rPr>
                <w:rFonts w:cs="Calibri"/>
              </w:rPr>
            </w:pPr>
            <w:r>
              <w:rPr>
                <w:rFonts w:cs="Calibri"/>
              </w:rPr>
              <w:t>Yes – proceed to item #</w:t>
            </w:r>
            <w:r w:rsidR="009027C7">
              <w:rPr>
                <w:rFonts w:cs="Calibri"/>
              </w:rPr>
              <w:t>12</w:t>
            </w:r>
          </w:p>
          <w:p w14:paraId="50FE6E47" w14:textId="2BF16F3E" w:rsidR="00A27BCE" w:rsidRPr="00A27BCE" w:rsidRDefault="00A27BCE" w:rsidP="00A27BCE">
            <w:pPr>
              <w:pStyle w:val="ListParagraph"/>
              <w:numPr>
                <w:ilvl w:val="0"/>
                <w:numId w:val="8"/>
              </w:numPr>
              <w:spacing w:after="0" w:line="240" w:lineRule="auto"/>
              <w:rPr>
                <w:rFonts w:cs="Calibri"/>
              </w:rPr>
            </w:pPr>
            <w:r w:rsidRPr="00A27BCE">
              <w:rPr>
                <w:rFonts w:cs="Calibri"/>
              </w:rPr>
              <w:t>No – continue to item #</w:t>
            </w:r>
            <w:r w:rsidR="009027C7">
              <w:rPr>
                <w:rFonts w:cs="Calibri"/>
              </w:rPr>
              <w:t>10</w:t>
            </w:r>
          </w:p>
        </w:tc>
        <w:tc>
          <w:tcPr>
            <w:tcW w:w="918" w:type="dxa"/>
            <w:vAlign w:val="center"/>
          </w:tcPr>
          <w:p w14:paraId="4BD98132" w14:textId="36053430" w:rsidR="00A27BCE" w:rsidRDefault="00A27BCE" w:rsidP="00A27BCE">
            <w:pPr>
              <w:spacing w:after="0" w:line="240" w:lineRule="auto"/>
              <w:jc w:val="center"/>
              <w:rPr>
                <w:rFonts w:cs="Calibri"/>
              </w:rPr>
            </w:pPr>
            <w:r>
              <w:rPr>
                <w:rFonts w:cs="Calibri"/>
              </w:rPr>
              <w:t>All</w:t>
            </w:r>
          </w:p>
        </w:tc>
        <w:tc>
          <w:tcPr>
            <w:tcW w:w="918" w:type="dxa"/>
            <w:vAlign w:val="center"/>
          </w:tcPr>
          <w:p w14:paraId="723E281D" w14:textId="77777777" w:rsidR="00A27BCE" w:rsidRPr="003B279B" w:rsidRDefault="00A27BCE" w:rsidP="00A27BCE">
            <w:pPr>
              <w:spacing w:after="0" w:line="240" w:lineRule="auto"/>
              <w:rPr>
                <w:rFonts w:cs="Calibri"/>
                <w:color w:val="000000"/>
              </w:rPr>
            </w:pPr>
          </w:p>
        </w:tc>
        <w:tc>
          <w:tcPr>
            <w:tcW w:w="2682" w:type="dxa"/>
          </w:tcPr>
          <w:p w14:paraId="5595CF47" w14:textId="77777777" w:rsidR="00A27BCE" w:rsidRPr="003B279B" w:rsidRDefault="00A27BCE" w:rsidP="00A27BCE">
            <w:pPr>
              <w:spacing w:after="0" w:line="240" w:lineRule="auto"/>
              <w:rPr>
                <w:rFonts w:cs="Calibri"/>
                <w:color w:val="000000"/>
              </w:rPr>
            </w:pPr>
          </w:p>
        </w:tc>
      </w:tr>
      <w:tr w:rsidR="00DF6144" w:rsidRPr="0087302D" w14:paraId="535C888B" w14:textId="77777777" w:rsidTr="00B74199">
        <w:trPr>
          <w:trHeight w:val="458"/>
        </w:trPr>
        <w:tc>
          <w:tcPr>
            <w:tcW w:w="512" w:type="dxa"/>
            <w:noWrap/>
          </w:tcPr>
          <w:p w14:paraId="34B8BA88" w14:textId="7ED5ADDE" w:rsidR="00DF6144" w:rsidRDefault="00CE467C" w:rsidP="00DF6144">
            <w:pPr>
              <w:spacing w:after="0" w:line="240" w:lineRule="auto"/>
              <w:rPr>
                <w:rFonts w:cs="Calibri"/>
                <w:color w:val="000000"/>
              </w:rPr>
            </w:pPr>
            <w:r>
              <w:rPr>
                <w:rFonts w:cs="Calibri"/>
              </w:rPr>
              <w:t>10</w:t>
            </w:r>
          </w:p>
        </w:tc>
        <w:tc>
          <w:tcPr>
            <w:tcW w:w="6238" w:type="dxa"/>
          </w:tcPr>
          <w:p w14:paraId="130CEC5B" w14:textId="77777777" w:rsidR="00DF6144" w:rsidRPr="00436EEF" w:rsidRDefault="00DF6144" w:rsidP="00DF6144">
            <w:pPr>
              <w:spacing w:after="0" w:line="240" w:lineRule="auto"/>
              <w:rPr>
                <w:rFonts w:cs="Calibri"/>
              </w:rPr>
            </w:pPr>
            <w:r w:rsidRPr="00436EEF">
              <w:rPr>
                <w:rFonts w:cs="Calibri"/>
              </w:rPr>
              <w:t>Collect urine (15-60 mL) and send to lab for:</w:t>
            </w:r>
          </w:p>
          <w:p w14:paraId="2DD8B68B" w14:textId="71D40A11" w:rsidR="00DF6144" w:rsidRPr="00150EDD" w:rsidRDefault="00DF6144" w:rsidP="00DF6144">
            <w:pPr>
              <w:pStyle w:val="ListParagraph"/>
              <w:numPr>
                <w:ilvl w:val="0"/>
                <w:numId w:val="6"/>
              </w:numPr>
              <w:spacing w:after="0" w:line="240" w:lineRule="auto"/>
              <w:rPr>
                <w:rFonts w:cs="Calibri"/>
                <w:color w:val="000000"/>
              </w:rPr>
            </w:pPr>
            <w:r w:rsidRPr="00150EDD">
              <w:rPr>
                <w:rFonts w:cs="Calibri"/>
              </w:rPr>
              <w:t>Urine hCG (pregnancy)</w:t>
            </w:r>
          </w:p>
        </w:tc>
        <w:tc>
          <w:tcPr>
            <w:tcW w:w="918" w:type="dxa"/>
            <w:vAlign w:val="center"/>
          </w:tcPr>
          <w:p w14:paraId="1AB87163" w14:textId="38AE26C7" w:rsidR="00DF6144" w:rsidRPr="00436EEF" w:rsidRDefault="00A27BCE" w:rsidP="00DF6144">
            <w:pPr>
              <w:spacing w:after="0" w:line="240" w:lineRule="auto"/>
              <w:jc w:val="center"/>
              <w:rPr>
                <w:rFonts w:cs="Calibri"/>
              </w:rPr>
            </w:pPr>
            <w:r>
              <w:rPr>
                <w:rFonts w:cs="Calibri"/>
              </w:rPr>
              <w:t>If Ind.</w:t>
            </w:r>
          </w:p>
        </w:tc>
        <w:tc>
          <w:tcPr>
            <w:tcW w:w="918" w:type="dxa"/>
            <w:vAlign w:val="center"/>
          </w:tcPr>
          <w:p w14:paraId="6DDFC2BE" w14:textId="1188265A" w:rsidR="00DF6144" w:rsidRPr="003B279B" w:rsidRDefault="00DF6144" w:rsidP="00DF6144">
            <w:pPr>
              <w:spacing w:after="0" w:line="240" w:lineRule="auto"/>
              <w:rPr>
                <w:rFonts w:cs="Calibri"/>
                <w:color w:val="000000"/>
              </w:rPr>
            </w:pPr>
          </w:p>
        </w:tc>
        <w:tc>
          <w:tcPr>
            <w:tcW w:w="2682" w:type="dxa"/>
          </w:tcPr>
          <w:p w14:paraId="3C3EE178" w14:textId="77777777" w:rsidR="00DF6144" w:rsidRPr="003B279B" w:rsidRDefault="00DF6144" w:rsidP="00DF6144">
            <w:pPr>
              <w:spacing w:after="0" w:line="240" w:lineRule="auto"/>
              <w:rPr>
                <w:rFonts w:cs="Calibri"/>
                <w:color w:val="000000"/>
              </w:rPr>
            </w:pPr>
          </w:p>
        </w:tc>
      </w:tr>
      <w:tr w:rsidR="00DF6144" w:rsidRPr="0087302D" w14:paraId="4C34C8C1" w14:textId="77777777" w:rsidTr="00B74199">
        <w:trPr>
          <w:trHeight w:val="458"/>
        </w:trPr>
        <w:tc>
          <w:tcPr>
            <w:tcW w:w="512" w:type="dxa"/>
            <w:noWrap/>
          </w:tcPr>
          <w:p w14:paraId="536EE4ED" w14:textId="63D3E94A" w:rsidR="00DF6144" w:rsidRDefault="00CE467C" w:rsidP="00DF6144">
            <w:pPr>
              <w:spacing w:after="0" w:line="240" w:lineRule="auto"/>
              <w:rPr>
                <w:rFonts w:cs="Calibri"/>
                <w:color w:val="000000"/>
              </w:rPr>
            </w:pPr>
            <w:r>
              <w:rPr>
                <w:rFonts w:cs="Calibri"/>
              </w:rPr>
              <w:t>11</w:t>
            </w:r>
          </w:p>
        </w:tc>
        <w:tc>
          <w:tcPr>
            <w:tcW w:w="6238" w:type="dxa"/>
          </w:tcPr>
          <w:p w14:paraId="7FD33AC2" w14:textId="77777777" w:rsidR="00DF6144" w:rsidRPr="00436EEF" w:rsidRDefault="00DF6144" w:rsidP="00DF6144">
            <w:pPr>
              <w:spacing w:after="0"/>
            </w:pPr>
            <w:r w:rsidRPr="00436EEF">
              <w:t>Review pregnancy test results:</w:t>
            </w:r>
          </w:p>
          <w:p w14:paraId="658231CA" w14:textId="77777777" w:rsidR="00DF6144" w:rsidRPr="00436EEF" w:rsidRDefault="00DF6144" w:rsidP="00DF6144">
            <w:pPr>
              <w:pStyle w:val="ListParagraph"/>
              <w:numPr>
                <w:ilvl w:val="0"/>
                <w:numId w:val="5"/>
              </w:numPr>
              <w:spacing w:after="0" w:line="240" w:lineRule="auto"/>
            </w:pPr>
            <w:r w:rsidRPr="00436EEF">
              <w:t xml:space="preserve">NOT pregnant ==&gt; CONTINUE.  </w:t>
            </w:r>
          </w:p>
          <w:p w14:paraId="4EBD0266" w14:textId="77777777" w:rsidR="00DF6144" w:rsidRPr="00436EEF" w:rsidRDefault="00DF6144" w:rsidP="00DF6144">
            <w:pPr>
              <w:pStyle w:val="ListParagraph"/>
              <w:numPr>
                <w:ilvl w:val="0"/>
                <w:numId w:val="5"/>
              </w:numPr>
              <w:spacing w:after="0" w:line="240" w:lineRule="auto"/>
            </w:pPr>
            <w:r w:rsidRPr="00436EEF">
              <w:lastRenderedPageBreak/>
              <w:t>Pregnant, pregnancy newly identified at today’s visit:</w:t>
            </w:r>
          </w:p>
          <w:p w14:paraId="4411F219" w14:textId="77777777" w:rsidR="00DF6144" w:rsidRPr="00436EEF" w:rsidRDefault="00DF6144" w:rsidP="00DF6144">
            <w:pPr>
              <w:pStyle w:val="ListParagraph"/>
              <w:numPr>
                <w:ilvl w:val="1"/>
                <w:numId w:val="5"/>
              </w:numPr>
              <w:spacing w:after="0" w:line="240" w:lineRule="auto"/>
            </w:pPr>
            <w:r w:rsidRPr="00436EEF">
              <w:t xml:space="preserve">Complete clinical HOLD documentation regardless of whether participant was previously accepting rings </w:t>
            </w:r>
          </w:p>
          <w:p w14:paraId="7F818A43" w14:textId="77777777" w:rsidR="00DF6144" w:rsidRPr="00436EEF" w:rsidRDefault="00DF6144" w:rsidP="00DF6144">
            <w:pPr>
              <w:pStyle w:val="ListParagraph"/>
              <w:numPr>
                <w:ilvl w:val="1"/>
                <w:numId w:val="5"/>
              </w:numPr>
              <w:spacing w:after="0" w:line="240" w:lineRule="auto"/>
            </w:pPr>
            <w:r w:rsidRPr="008E2E0D">
              <w:rPr>
                <w:rFonts w:cs="Calibri"/>
              </w:rPr>
              <w:t xml:space="preserve">Complete VR request slip indicating HOLD only for participants who have ever had a prescription completed </w:t>
            </w:r>
          </w:p>
          <w:p w14:paraId="27A21CBC" w14:textId="77777777" w:rsidR="00DF6144" w:rsidRPr="00436EEF" w:rsidRDefault="00DF6144" w:rsidP="00DF6144">
            <w:pPr>
              <w:pStyle w:val="ListParagraph"/>
              <w:numPr>
                <w:ilvl w:val="1"/>
                <w:numId w:val="5"/>
              </w:numPr>
              <w:spacing w:after="0" w:line="240" w:lineRule="auto"/>
            </w:pPr>
            <w:r w:rsidRPr="00436EEF">
              <w:t>If applicable, arrange to collect product not returned today within 5 working days.</w:t>
            </w:r>
          </w:p>
          <w:p w14:paraId="11351D75" w14:textId="77777777" w:rsidR="00DF6144" w:rsidRPr="00436EEF" w:rsidRDefault="00DF6144" w:rsidP="00DF6144">
            <w:pPr>
              <w:pStyle w:val="ListParagraph"/>
              <w:numPr>
                <w:ilvl w:val="1"/>
                <w:numId w:val="5"/>
              </w:numPr>
              <w:spacing w:after="0" w:line="240" w:lineRule="auto"/>
            </w:pPr>
            <w:r w:rsidRPr="00436EEF">
              <w:t xml:space="preserve">Initiate Pregnancy Management Worksheet </w:t>
            </w:r>
            <w:r w:rsidRPr="00436EEF">
              <w:rPr>
                <w:i/>
              </w:rPr>
              <w:t>[site to delete if not using]</w:t>
            </w:r>
          </w:p>
          <w:p w14:paraId="3DB7DE15" w14:textId="77777777" w:rsidR="00DF6144" w:rsidRDefault="00DF6144" w:rsidP="00DF6144">
            <w:pPr>
              <w:pStyle w:val="ListParagraph"/>
              <w:numPr>
                <w:ilvl w:val="1"/>
                <w:numId w:val="5"/>
              </w:numPr>
              <w:spacing w:after="0" w:line="240" w:lineRule="auto"/>
            </w:pPr>
            <w:r w:rsidRPr="00436EEF">
              <w:t>Complete Pregnancy Report and History CRF</w:t>
            </w:r>
          </w:p>
          <w:p w14:paraId="60513921" w14:textId="4FE2162A" w:rsidR="00DF6144" w:rsidRPr="00E5501D" w:rsidRDefault="00DF6144" w:rsidP="00DF6144">
            <w:pPr>
              <w:pStyle w:val="ListParagraph"/>
              <w:numPr>
                <w:ilvl w:val="1"/>
                <w:numId w:val="5"/>
              </w:numPr>
              <w:spacing w:after="0" w:line="240" w:lineRule="auto"/>
            </w:pPr>
            <w:r w:rsidRPr="00455C2E">
              <w:t>If applicable, refer to MTN-016; document in chart notes.</w:t>
            </w:r>
          </w:p>
        </w:tc>
        <w:tc>
          <w:tcPr>
            <w:tcW w:w="918" w:type="dxa"/>
            <w:vAlign w:val="center"/>
          </w:tcPr>
          <w:p w14:paraId="020B03B3" w14:textId="39719838" w:rsidR="00DF6144" w:rsidRPr="00436EEF" w:rsidRDefault="00A27BCE" w:rsidP="00DF6144">
            <w:pPr>
              <w:spacing w:after="0" w:line="240" w:lineRule="auto"/>
              <w:jc w:val="center"/>
            </w:pPr>
            <w:r>
              <w:rPr>
                <w:rFonts w:cs="Calibri"/>
              </w:rPr>
              <w:lastRenderedPageBreak/>
              <w:t>If Ind.</w:t>
            </w:r>
          </w:p>
        </w:tc>
        <w:tc>
          <w:tcPr>
            <w:tcW w:w="918" w:type="dxa"/>
            <w:vAlign w:val="center"/>
          </w:tcPr>
          <w:p w14:paraId="27098972" w14:textId="2F33F8B4" w:rsidR="00DF6144" w:rsidRPr="00436EEF" w:rsidRDefault="00DF6144" w:rsidP="00DF6144">
            <w:pPr>
              <w:spacing w:after="0" w:line="240" w:lineRule="auto"/>
              <w:rPr>
                <w:rFonts w:cs="Calibri"/>
              </w:rPr>
            </w:pPr>
          </w:p>
        </w:tc>
        <w:tc>
          <w:tcPr>
            <w:tcW w:w="2682" w:type="dxa"/>
          </w:tcPr>
          <w:p w14:paraId="33EAA7D1" w14:textId="77777777" w:rsidR="00DF6144" w:rsidRPr="003B279B" w:rsidRDefault="00DF6144" w:rsidP="00DF6144">
            <w:pPr>
              <w:spacing w:after="0" w:line="240" w:lineRule="auto"/>
              <w:rPr>
                <w:rFonts w:cs="Calibri"/>
                <w:color w:val="000000"/>
              </w:rPr>
            </w:pPr>
          </w:p>
        </w:tc>
      </w:tr>
      <w:tr w:rsidR="00DF6144" w:rsidRPr="0087302D" w14:paraId="351C8DE7" w14:textId="77777777" w:rsidTr="00B74199">
        <w:trPr>
          <w:trHeight w:val="458"/>
        </w:trPr>
        <w:tc>
          <w:tcPr>
            <w:tcW w:w="512" w:type="dxa"/>
            <w:noWrap/>
          </w:tcPr>
          <w:p w14:paraId="397D39BC" w14:textId="1A84966D" w:rsidR="00DF6144" w:rsidRPr="00436EEF" w:rsidRDefault="00CE467C" w:rsidP="00DF6144">
            <w:pPr>
              <w:spacing w:after="0" w:line="240" w:lineRule="auto"/>
              <w:rPr>
                <w:rFonts w:cs="Calibri"/>
              </w:rPr>
            </w:pPr>
            <w:r>
              <w:rPr>
                <w:rFonts w:cs="Calibri"/>
              </w:rPr>
              <w:t>12</w:t>
            </w:r>
          </w:p>
        </w:tc>
        <w:tc>
          <w:tcPr>
            <w:tcW w:w="6238" w:type="dxa"/>
          </w:tcPr>
          <w:p w14:paraId="4BEFBC98" w14:textId="77777777" w:rsidR="00DF6144" w:rsidRDefault="00A27BCE" w:rsidP="00A27BCE">
            <w:pPr>
              <w:spacing w:after="0"/>
              <w:rPr>
                <w:rFonts w:cs="Calibri"/>
              </w:rPr>
            </w:pPr>
            <w:r>
              <w:rPr>
                <w:rFonts w:cs="Calibri"/>
              </w:rPr>
              <w:t>C</w:t>
            </w:r>
            <w:r w:rsidR="00DF6144" w:rsidRPr="00436EEF">
              <w:rPr>
                <w:rFonts w:cs="Calibri"/>
              </w:rPr>
              <w:t>om</w:t>
            </w:r>
            <w:r>
              <w:rPr>
                <w:rFonts w:cs="Calibri"/>
              </w:rPr>
              <w:t>plete vaginal ring request slip</w:t>
            </w:r>
            <w:r w:rsidR="00281386">
              <w:rPr>
                <w:rFonts w:cs="Calibri"/>
              </w:rPr>
              <w:t xml:space="preserve"> (or prescription)</w:t>
            </w:r>
            <w:r w:rsidR="00DF6144" w:rsidRPr="00436EEF">
              <w:rPr>
                <w:rFonts w:cs="Calibri"/>
              </w:rPr>
              <w:t xml:space="preserve"> as appropriate and send to pharmacy.  </w:t>
            </w:r>
          </w:p>
          <w:p w14:paraId="141CB632" w14:textId="2237E6C3" w:rsidR="009E0723" w:rsidRPr="00436EEF" w:rsidRDefault="009E0723" w:rsidP="00A27BCE">
            <w:pPr>
              <w:spacing w:after="0"/>
            </w:pPr>
            <w:r>
              <w:rPr>
                <w:rFonts w:cs="Calibri"/>
              </w:rPr>
              <w:t xml:space="preserve">Liaise with pharmacy if needed for completion of Pharmacy Ring Dispensation CRF. </w:t>
            </w:r>
          </w:p>
        </w:tc>
        <w:tc>
          <w:tcPr>
            <w:tcW w:w="918" w:type="dxa"/>
            <w:vAlign w:val="center"/>
          </w:tcPr>
          <w:p w14:paraId="4C92EE30" w14:textId="2455E107" w:rsidR="00DF6144" w:rsidRPr="00436EEF" w:rsidRDefault="00A27BCE" w:rsidP="00DF6144">
            <w:pPr>
              <w:spacing w:after="0" w:line="240" w:lineRule="auto"/>
              <w:jc w:val="center"/>
              <w:rPr>
                <w:rFonts w:cs="Calibri"/>
              </w:rPr>
            </w:pPr>
            <w:r>
              <w:rPr>
                <w:rFonts w:cs="Calibri"/>
              </w:rPr>
              <w:t>All</w:t>
            </w:r>
          </w:p>
        </w:tc>
        <w:tc>
          <w:tcPr>
            <w:tcW w:w="918" w:type="dxa"/>
            <w:vAlign w:val="center"/>
          </w:tcPr>
          <w:p w14:paraId="2C8647EC" w14:textId="77D8D918" w:rsidR="00DF6144" w:rsidRPr="00436EEF" w:rsidRDefault="00DF6144" w:rsidP="00DF6144">
            <w:pPr>
              <w:spacing w:after="0" w:line="240" w:lineRule="auto"/>
            </w:pPr>
          </w:p>
        </w:tc>
        <w:tc>
          <w:tcPr>
            <w:tcW w:w="2682" w:type="dxa"/>
          </w:tcPr>
          <w:p w14:paraId="36820592" w14:textId="77777777" w:rsidR="00DF6144" w:rsidRPr="003B279B" w:rsidRDefault="00DF6144" w:rsidP="00DF6144">
            <w:pPr>
              <w:spacing w:after="0" w:line="240" w:lineRule="auto"/>
              <w:rPr>
                <w:rFonts w:cs="Calibri"/>
                <w:color w:val="000000"/>
              </w:rPr>
            </w:pPr>
          </w:p>
        </w:tc>
      </w:tr>
      <w:tr w:rsidR="00DF6144" w:rsidRPr="0087302D" w14:paraId="251C0D5C" w14:textId="77777777" w:rsidTr="00B74199">
        <w:trPr>
          <w:trHeight w:val="458"/>
        </w:trPr>
        <w:tc>
          <w:tcPr>
            <w:tcW w:w="512" w:type="dxa"/>
            <w:noWrap/>
          </w:tcPr>
          <w:p w14:paraId="563C9EA6" w14:textId="4F06AC3E" w:rsidR="00DF6144" w:rsidRPr="00436EEF" w:rsidRDefault="00CE467C" w:rsidP="00DF6144">
            <w:pPr>
              <w:spacing w:after="0" w:line="240" w:lineRule="auto"/>
              <w:rPr>
                <w:rFonts w:cs="Calibri"/>
              </w:rPr>
            </w:pPr>
            <w:r>
              <w:rPr>
                <w:rFonts w:cs="Calibri"/>
              </w:rPr>
              <w:t>13</w:t>
            </w:r>
          </w:p>
        </w:tc>
        <w:tc>
          <w:tcPr>
            <w:tcW w:w="6238" w:type="dxa"/>
          </w:tcPr>
          <w:p w14:paraId="6E9F2F47" w14:textId="77CC34EA" w:rsidR="00DF6144" w:rsidRPr="00436EEF" w:rsidRDefault="00DF6144" w:rsidP="00A27BCE">
            <w:pPr>
              <w:spacing w:after="0"/>
            </w:pPr>
            <w:r w:rsidRPr="00436EEF">
              <w:rPr>
                <w:rFonts w:cs="Calibri"/>
              </w:rPr>
              <w:t>If applicable, have participant (or clinician/designee) remove used vaginal ring. Collect used ring(s), send to lab for storage, and document on Ring Collection and Insertion CRF, ring accountability log, and Vaginal Ring Tracking Log. As needed, send returned unused ri</w:t>
            </w:r>
            <w:r w:rsidR="00A27BCE">
              <w:rPr>
                <w:rFonts w:cs="Calibri"/>
              </w:rPr>
              <w:t>ngs to pharmacy for quarantine.</w:t>
            </w:r>
          </w:p>
        </w:tc>
        <w:tc>
          <w:tcPr>
            <w:tcW w:w="918" w:type="dxa"/>
            <w:vAlign w:val="center"/>
          </w:tcPr>
          <w:p w14:paraId="16594F5D" w14:textId="0454786F" w:rsidR="00DF6144" w:rsidRPr="00436EEF" w:rsidRDefault="00A27BCE" w:rsidP="00DF6144">
            <w:pPr>
              <w:spacing w:after="0" w:line="240" w:lineRule="auto"/>
              <w:jc w:val="center"/>
              <w:rPr>
                <w:rFonts w:cs="Calibri"/>
              </w:rPr>
            </w:pPr>
            <w:r>
              <w:rPr>
                <w:rFonts w:cs="Calibri"/>
              </w:rPr>
              <w:t>All</w:t>
            </w:r>
          </w:p>
        </w:tc>
        <w:tc>
          <w:tcPr>
            <w:tcW w:w="918" w:type="dxa"/>
            <w:vAlign w:val="center"/>
          </w:tcPr>
          <w:p w14:paraId="6BE5A2FD" w14:textId="550D6767" w:rsidR="00DF6144" w:rsidRPr="00436EEF" w:rsidRDefault="00DF6144" w:rsidP="00DF6144">
            <w:pPr>
              <w:spacing w:after="0" w:line="240" w:lineRule="auto"/>
            </w:pPr>
          </w:p>
        </w:tc>
        <w:tc>
          <w:tcPr>
            <w:tcW w:w="2682" w:type="dxa"/>
          </w:tcPr>
          <w:p w14:paraId="63AAA8D6" w14:textId="77777777" w:rsidR="00DF6144" w:rsidRPr="003B279B" w:rsidRDefault="00DF6144" w:rsidP="00DF6144">
            <w:pPr>
              <w:spacing w:after="0" w:line="240" w:lineRule="auto"/>
              <w:rPr>
                <w:rFonts w:cs="Calibri"/>
                <w:color w:val="000000"/>
              </w:rPr>
            </w:pPr>
          </w:p>
        </w:tc>
      </w:tr>
      <w:tr w:rsidR="00DF6144" w:rsidRPr="0087302D" w14:paraId="572CE9DC" w14:textId="77777777" w:rsidTr="00B74199">
        <w:trPr>
          <w:trHeight w:val="458"/>
        </w:trPr>
        <w:tc>
          <w:tcPr>
            <w:tcW w:w="512" w:type="dxa"/>
            <w:noWrap/>
          </w:tcPr>
          <w:p w14:paraId="6CCDC9C2" w14:textId="61528D77" w:rsidR="00DF6144" w:rsidRPr="00436EEF" w:rsidRDefault="00CE467C" w:rsidP="00DF6144">
            <w:pPr>
              <w:spacing w:after="0" w:line="240" w:lineRule="auto"/>
              <w:rPr>
                <w:rFonts w:cs="Calibri"/>
              </w:rPr>
            </w:pPr>
            <w:r>
              <w:rPr>
                <w:rFonts w:cs="Calibri"/>
              </w:rPr>
              <w:t>14</w:t>
            </w:r>
          </w:p>
        </w:tc>
        <w:tc>
          <w:tcPr>
            <w:tcW w:w="6238" w:type="dxa"/>
          </w:tcPr>
          <w:p w14:paraId="2DC216EE" w14:textId="63F6554E" w:rsidR="00DF6144" w:rsidRPr="00436EEF" w:rsidRDefault="00A27BCE" w:rsidP="00DF6144">
            <w:pPr>
              <w:spacing w:after="0"/>
            </w:pPr>
            <w:r>
              <w:rPr>
                <w:rFonts w:cs="Calibri"/>
              </w:rPr>
              <w:t>Provide</w:t>
            </w:r>
            <w:r w:rsidR="00DF6144" w:rsidRPr="00436EEF">
              <w:rPr>
                <w:rFonts w:cs="Calibri"/>
              </w:rPr>
              <w:t xml:space="preserve"> vaginal ring(s) to participant for self-insertion and document on the Study Product Accountability Log</w:t>
            </w:r>
            <w:r w:rsidR="00DF6144">
              <w:rPr>
                <w:rFonts w:cs="Calibri"/>
              </w:rPr>
              <w:t xml:space="preserve"> and Vaginal Ring Tracking Log</w:t>
            </w:r>
            <w:r w:rsidR="00DF6144" w:rsidRPr="00436EEF">
              <w:rPr>
                <w:rFonts w:cs="Calibri"/>
              </w:rPr>
              <w:t>.  As needed, review any ring insertion instructions and address participant questions.</w:t>
            </w:r>
          </w:p>
        </w:tc>
        <w:tc>
          <w:tcPr>
            <w:tcW w:w="918" w:type="dxa"/>
            <w:vAlign w:val="center"/>
          </w:tcPr>
          <w:p w14:paraId="56C3BEDA" w14:textId="0A13E8A8" w:rsidR="00DF6144" w:rsidRPr="00436EEF" w:rsidRDefault="00A27BCE" w:rsidP="00DF6144">
            <w:pPr>
              <w:spacing w:after="0" w:line="240" w:lineRule="auto"/>
              <w:jc w:val="center"/>
              <w:rPr>
                <w:rFonts w:cs="Calibri"/>
              </w:rPr>
            </w:pPr>
            <w:r>
              <w:rPr>
                <w:rFonts w:cs="Calibri"/>
              </w:rPr>
              <w:t>All</w:t>
            </w:r>
          </w:p>
        </w:tc>
        <w:tc>
          <w:tcPr>
            <w:tcW w:w="918" w:type="dxa"/>
            <w:vAlign w:val="center"/>
          </w:tcPr>
          <w:p w14:paraId="09F68141" w14:textId="7E44B3A7" w:rsidR="00DF6144" w:rsidRPr="00436EEF" w:rsidRDefault="00DF6144" w:rsidP="00DF6144">
            <w:pPr>
              <w:spacing w:after="0" w:line="240" w:lineRule="auto"/>
            </w:pPr>
          </w:p>
        </w:tc>
        <w:tc>
          <w:tcPr>
            <w:tcW w:w="2682" w:type="dxa"/>
          </w:tcPr>
          <w:p w14:paraId="50C95774" w14:textId="77777777" w:rsidR="00DF6144" w:rsidRPr="003B279B" w:rsidRDefault="00DF6144" w:rsidP="00DF6144">
            <w:pPr>
              <w:spacing w:after="0" w:line="240" w:lineRule="auto"/>
              <w:rPr>
                <w:rFonts w:cs="Calibri"/>
                <w:color w:val="000000"/>
              </w:rPr>
            </w:pPr>
          </w:p>
        </w:tc>
      </w:tr>
      <w:tr w:rsidR="00DF6144" w:rsidRPr="0087302D" w14:paraId="57A815FB" w14:textId="77777777" w:rsidTr="00DF6144">
        <w:trPr>
          <w:trHeight w:val="710"/>
        </w:trPr>
        <w:tc>
          <w:tcPr>
            <w:tcW w:w="512" w:type="dxa"/>
            <w:noWrap/>
          </w:tcPr>
          <w:p w14:paraId="57A815F7" w14:textId="3709FE19" w:rsidR="00DF6144" w:rsidRPr="003B279B" w:rsidRDefault="00CE467C" w:rsidP="00DF6144">
            <w:pPr>
              <w:spacing w:after="0" w:line="240" w:lineRule="auto"/>
              <w:rPr>
                <w:rFonts w:cs="Calibri"/>
                <w:color w:val="000000"/>
              </w:rPr>
            </w:pPr>
            <w:r>
              <w:rPr>
                <w:rFonts w:cs="Calibri"/>
                <w:color w:val="000000"/>
              </w:rPr>
              <w:t>1</w:t>
            </w:r>
            <w:r w:rsidR="00DF6144">
              <w:rPr>
                <w:rFonts w:cs="Calibri"/>
                <w:color w:val="000000"/>
              </w:rPr>
              <w:t>5</w:t>
            </w:r>
          </w:p>
        </w:tc>
        <w:tc>
          <w:tcPr>
            <w:tcW w:w="6238" w:type="dxa"/>
          </w:tcPr>
          <w:p w14:paraId="57A815F8" w14:textId="77777777" w:rsidR="00DF6144" w:rsidRPr="003B279B" w:rsidRDefault="00DF6144" w:rsidP="00DF6144">
            <w:pPr>
              <w:spacing w:after="0" w:line="240" w:lineRule="auto"/>
              <w:rPr>
                <w:rFonts w:cs="Calibri"/>
                <w:color w:val="000000"/>
              </w:rPr>
            </w:pPr>
            <w:r>
              <w:rPr>
                <w:rFonts w:cs="Calibri"/>
                <w:color w:val="000000"/>
              </w:rPr>
              <w:t>Confirm scheduling</w:t>
            </w:r>
            <w:r w:rsidRPr="003B279B">
              <w:rPr>
                <w:rFonts w:cs="Calibri"/>
                <w:color w:val="000000"/>
              </w:rPr>
              <w:t xml:space="preserve"> </w:t>
            </w:r>
            <w:r>
              <w:rPr>
                <w:rFonts w:cs="Calibri"/>
                <w:color w:val="000000"/>
              </w:rPr>
              <w:t xml:space="preserve">of </w:t>
            </w:r>
            <w:r w:rsidRPr="003B279B">
              <w:rPr>
                <w:rFonts w:cs="Calibri"/>
                <w:color w:val="000000"/>
              </w:rPr>
              <w:t>next visit. Provide contact information and instructions to report symptoms and/or request information, counseling, a new ring, or condoms before next visit.</w:t>
            </w:r>
          </w:p>
        </w:tc>
        <w:tc>
          <w:tcPr>
            <w:tcW w:w="918" w:type="dxa"/>
          </w:tcPr>
          <w:p w14:paraId="2D3FE763" w14:textId="142E6ED4" w:rsidR="00DF6144" w:rsidRPr="003B279B" w:rsidRDefault="00F451FB" w:rsidP="00DF6144">
            <w:pPr>
              <w:spacing w:after="0" w:line="240" w:lineRule="auto"/>
              <w:jc w:val="center"/>
              <w:rPr>
                <w:rFonts w:cs="Calibri"/>
                <w:color w:val="000000"/>
              </w:rPr>
            </w:pPr>
            <w:r>
              <w:rPr>
                <w:rFonts w:cs="Calibri"/>
                <w:color w:val="000000"/>
              </w:rPr>
              <w:t>All</w:t>
            </w:r>
          </w:p>
        </w:tc>
        <w:tc>
          <w:tcPr>
            <w:tcW w:w="918" w:type="dxa"/>
          </w:tcPr>
          <w:p w14:paraId="57A815F9" w14:textId="33465BE3" w:rsidR="00DF6144" w:rsidRPr="003B279B" w:rsidRDefault="00DF6144" w:rsidP="00DF6144">
            <w:pPr>
              <w:spacing w:after="0" w:line="240" w:lineRule="auto"/>
              <w:rPr>
                <w:rFonts w:cs="Calibri"/>
                <w:color w:val="000000"/>
              </w:rPr>
            </w:pPr>
          </w:p>
        </w:tc>
        <w:tc>
          <w:tcPr>
            <w:tcW w:w="2682" w:type="dxa"/>
          </w:tcPr>
          <w:p w14:paraId="57A815FA" w14:textId="77777777" w:rsidR="00DF6144" w:rsidRPr="003B279B" w:rsidRDefault="00DF6144" w:rsidP="00DF6144">
            <w:pPr>
              <w:spacing w:after="0" w:line="240" w:lineRule="auto"/>
              <w:rPr>
                <w:rFonts w:cs="Calibri"/>
                <w:color w:val="000000"/>
              </w:rPr>
            </w:pPr>
          </w:p>
        </w:tc>
      </w:tr>
      <w:tr w:rsidR="00DF6144" w:rsidRPr="0087302D" w14:paraId="57A81600" w14:textId="77777777" w:rsidTr="00DF6144">
        <w:trPr>
          <w:trHeight w:val="390"/>
        </w:trPr>
        <w:tc>
          <w:tcPr>
            <w:tcW w:w="512" w:type="dxa"/>
            <w:noWrap/>
          </w:tcPr>
          <w:p w14:paraId="57A815FC" w14:textId="1565E631" w:rsidR="00DF6144" w:rsidRPr="003B279B" w:rsidRDefault="00CE467C" w:rsidP="00DF6144">
            <w:pPr>
              <w:spacing w:after="0" w:line="240" w:lineRule="auto"/>
              <w:rPr>
                <w:rFonts w:cs="Calibri"/>
                <w:color w:val="000000"/>
              </w:rPr>
            </w:pPr>
            <w:r>
              <w:rPr>
                <w:rFonts w:cs="Calibri"/>
                <w:color w:val="000000"/>
              </w:rPr>
              <w:t>1</w:t>
            </w:r>
            <w:r w:rsidR="00DF6144">
              <w:rPr>
                <w:rFonts w:cs="Calibri"/>
                <w:color w:val="000000"/>
              </w:rPr>
              <w:t>6</w:t>
            </w:r>
          </w:p>
        </w:tc>
        <w:tc>
          <w:tcPr>
            <w:tcW w:w="6238" w:type="dxa"/>
          </w:tcPr>
          <w:p w14:paraId="57A815FD" w14:textId="77777777" w:rsidR="00DF6144" w:rsidRPr="003B279B" w:rsidRDefault="00DF6144" w:rsidP="00DF6144">
            <w:pPr>
              <w:spacing w:after="0" w:line="240" w:lineRule="auto"/>
              <w:rPr>
                <w:rFonts w:cs="Calibri"/>
                <w:color w:val="000000"/>
              </w:rPr>
            </w:pPr>
            <w:r w:rsidRPr="003B279B">
              <w:rPr>
                <w:rFonts w:cs="Calibri"/>
                <w:color w:val="000000"/>
              </w:rPr>
              <w:t>Provide reimbursement</w:t>
            </w:r>
            <w:r>
              <w:rPr>
                <w:rFonts w:cs="Calibri"/>
                <w:color w:val="000000"/>
              </w:rPr>
              <w:t xml:space="preserve"> as needed/indicated</w:t>
            </w:r>
          </w:p>
        </w:tc>
        <w:tc>
          <w:tcPr>
            <w:tcW w:w="918" w:type="dxa"/>
          </w:tcPr>
          <w:p w14:paraId="1AAFC7C2" w14:textId="45BA6541" w:rsidR="00DF6144" w:rsidRPr="003B279B" w:rsidRDefault="00F451FB" w:rsidP="00DF6144">
            <w:pPr>
              <w:spacing w:after="0" w:line="240" w:lineRule="auto"/>
              <w:jc w:val="center"/>
              <w:rPr>
                <w:rFonts w:cs="Calibri"/>
                <w:color w:val="000000"/>
              </w:rPr>
            </w:pPr>
            <w:r>
              <w:rPr>
                <w:rFonts w:cs="Calibri"/>
                <w:color w:val="000000"/>
              </w:rPr>
              <w:t>All</w:t>
            </w:r>
          </w:p>
        </w:tc>
        <w:tc>
          <w:tcPr>
            <w:tcW w:w="918" w:type="dxa"/>
          </w:tcPr>
          <w:p w14:paraId="57A815FE" w14:textId="079C853A" w:rsidR="00DF6144" w:rsidRPr="003B279B" w:rsidRDefault="00DF6144" w:rsidP="00DF6144">
            <w:pPr>
              <w:spacing w:after="0" w:line="240" w:lineRule="auto"/>
              <w:rPr>
                <w:rFonts w:cs="Calibri"/>
                <w:color w:val="000000"/>
              </w:rPr>
            </w:pPr>
          </w:p>
        </w:tc>
        <w:tc>
          <w:tcPr>
            <w:tcW w:w="2682" w:type="dxa"/>
          </w:tcPr>
          <w:p w14:paraId="57A815FF" w14:textId="77777777" w:rsidR="00DF6144" w:rsidRPr="003B279B" w:rsidRDefault="00DF6144" w:rsidP="00DF6144">
            <w:pPr>
              <w:spacing w:after="0" w:line="240" w:lineRule="auto"/>
              <w:rPr>
                <w:rFonts w:cs="Calibri"/>
                <w:color w:val="000000"/>
              </w:rPr>
            </w:pPr>
          </w:p>
        </w:tc>
      </w:tr>
      <w:tr w:rsidR="00DF6144" w:rsidRPr="0087302D" w14:paraId="57A81605" w14:textId="77777777" w:rsidTr="00DF6144">
        <w:trPr>
          <w:trHeight w:val="350"/>
        </w:trPr>
        <w:tc>
          <w:tcPr>
            <w:tcW w:w="512" w:type="dxa"/>
            <w:noWrap/>
          </w:tcPr>
          <w:p w14:paraId="57A81601" w14:textId="63C159E1" w:rsidR="00DF6144" w:rsidRPr="003B279B" w:rsidRDefault="00CE467C" w:rsidP="00DF6144">
            <w:pPr>
              <w:spacing w:after="0" w:line="240" w:lineRule="auto"/>
              <w:rPr>
                <w:rFonts w:cs="Calibri"/>
                <w:color w:val="000000"/>
              </w:rPr>
            </w:pPr>
            <w:r>
              <w:rPr>
                <w:rFonts w:cs="Calibri"/>
                <w:color w:val="000000"/>
              </w:rPr>
              <w:t>17</w:t>
            </w:r>
          </w:p>
        </w:tc>
        <w:tc>
          <w:tcPr>
            <w:tcW w:w="6238" w:type="dxa"/>
          </w:tcPr>
          <w:p w14:paraId="57A81602" w14:textId="77777777" w:rsidR="00DF6144" w:rsidRPr="003B279B" w:rsidRDefault="00DF6144" w:rsidP="00DF6144">
            <w:pPr>
              <w:spacing w:after="0" w:line="240" w:lineRule="auto"/>
              <w:rPr>
                <w:rFonts w:cs="Calibri"/>
                <w:color w:val="000000"/>
              </w:rPr>
            </w:pPr>
            <w:r>
              <w:rPr>
                <w:rFonts w:cs="Calibri"/>
                <w:color w:val="000000"/>
              </w:rPr>
              <w:t>QC to e</w:t>
            </w:r>
            <w:r w:rsidRPr="003B279B">
              <w:rPr>
                <w:rFonts w:cs="Calibri"/>
                <w:color w:val="000000"/>
              </w:rPr>
              <w:t>nsure chart notes and all other required visit documentation is complete.</w:t>
            </w:r>
          </w:p>
        </w:tc>
        <w:tc>
          <w:tcPr>
            <w:tcW w:w="918" w:type="dxa"/>
          </w:tcPr>
          <w:p w14:paraId="5F1CF73A" w14:textId="79A0D51B" w:rsidR="00DF6144" w:rsidRDefault="00F451FB" w:rsidP="00DF6144">
            <w:pPr>
              <w:spacing w:after="0" w:line="240" w:lineRule="auto"/>
              <w:jc w:val="center"/>
              <w:rPr>
                <w:rFonts w:cs="Calibri"/>
                <w:color w:val="000000"/>
              </w:rPr>
            </w:pPr>
            <w:r>
              <w:rPr>
                <w:rFonts w:cs="Calibri"/>
                <w:color w:val="000000"/>
              </w:rPr>
              <w:t>All</w:t>
            </w:r>
          </w:p>
        </w:tc>
        <w:tc>
          <w:tcPr>
            <w:tcW w:w="918" w:type="dxa"/>
          </w:tcPr>
          <w:p w14:paraId="57A81603" w14:textId="648F0E1A" w:rsidR="00DF6144" w:rsidRDefault="00DF6144" w:rsidP="00DF6144">
            <w:pPr>
              <w:spacing w:after="0" w:line="240" w:lineRule="auto"/>
              <w:rPr>
                <w:rFonts w:cs="Calibri"/>
                <w:color w:val="000000"/>
              </w:rPr>
            </w:pPr>
          </w:p>
        </w:tc>
        <w:tc>
          <w:tcPr>
            <w:tcW w:w="2682" w:type="dxa"/>
          </w:tcPr>
          <w:p w14:paraId="57A81604" w14:textId="77777777" w:rsidR="00DF6144" w:rsidRDefault="00DF6144" w:rsidP="00DF6144">
            <w:pPr>
              <w:spacing w:after="0" w:line="240" w:lineRule="auto"/>
              <w:rPr>
                <w:rFonts w:cs="Calibri"/>
                <w:color w:val="000000"/>
              </w:rPr>
            </w:pPr>
          </w:p>
        </w:tc>
      </w:tr>
      <w:tr w:rsidR="00DF6144" w:rsidRPr="0087302D" w14:paraId="57A8160A" w14:textId="77777777" w:rsidTr="00DF6144">
        <w:trPr>
          <w:trHeight w:val="903"/>
        </w:trPr>
        <w:tc>
          <w:tcPr>
            <w:tcW w:w="512" w:type="dxa"/>
            <w:tcBorders>
              <w:bottom w:val="single" w:sz="4" w:space="0" w:color="auto"/>
            </w:tcBorders>
            <w:noWrap/>
          </w:tcPr>
          <w:p w14:paraId="57A81606" w14:textId="2A956A8F" w:rsidR="00DF6144" w:rsidRPr="003B279B" w:rsidRDefault="00CE467C" w:rsidP="00DF6144">
            <w:pPr>
              <w:spacing w:after="0" w:line="240" w:lineRule="auto"/>
              <w:rPr>
                <w:rFonts w:cs="Calibri"/>
                <w:color w:val="000000"/>
              </w:rPr>
            </w:pPr>
            <w:r>
              <w:rPr>
                <w:rFonts w:cs="Calibri"/>
                <w:color w:val="000000"/>
              </w:rPr>
              <w:t>18</w:t>
            </w:r>
          </w:p>
        </w:tc>
        <w:tc>
          <w:tcPr>
            <w:tcW w:w="6238" w:type="dxa"/>
            <w:tcBorders>
              <w:bottom w:val="single" w:sz="4" w:space="0" w:color="auto"/>
            </w:tcBorders>
          </w:tcPr>
          <w:p w14:paraId="1935E7AA" w14:textId="00E81464" w:rsidR="004F1C91" w:rsidRDefault="004F1C91" w:rsidP="004F1C91">
            <w:pPr>
              <w:spacing w:after="0" w:line="240" w:lineRule="auto"/>
              <w:rPr>
                <w:rFonts w:cs="Calibri"/>
                <w:color w:val="000000"/>
              </w:rPr>
            </w:pPr>
            <w:r w:rsidRPr="004F1C91">
              <w:rPr>
                <w:rFonts w:cs="Calibri"/>
                <w:color w:val="000000"/>
              </w:rPr>
              <w:t xml:space="preserve">If applicable, enter any completed CRFs into Medidata. </w:t>
            </w:r>
          </w:p>
          <w:p w14:paraId="626303FD" w14:textId="77777777" w:rsidR="004F1C91" w:rsidRPr="004F1C91" w:rsidRDefault="004F1C91" w:rsidP="004F1C91">
            <w:pPr>
              <w:spacing w:after="0" w:line="240" w:lineRule="auto"/>
              <w:rPr>
                <w:rFonts w:cs="Calibri"/>
                <w:color w:val="000000"/>
              </w:rPr>
            </w:pPr>
            <w:bookmarkStart w:id="0" w:name="_GoBack"/>
            <w:bookmarkEnd w:id="0"/>
          </w:p>
          <w:p w14:paraId="67288134" w14:textId="440521F9" w:rsidR="00DF6144" w:rsidRPr="004F1C91" w:rsidRDefault="004F1C91" w:rsidP="004F1C91">
            <w:pPr>
              <w:spacing w:after="0" w:line="240" w:lineRule="auto"/>
              <w:rPr>
                <w:rFonts w:eastAsia="Times New Roman" w:cs="Calibri"/>
              </w:rPr>
            </w:pPr>
            <w:r w:rsidRPr="004F1C91">
              <w:rPr>
                <w:rFonts w:cs="Calibri"/>
                <w:color w:val="000000"/>
              </w:rPr>
              <w:t>At a minimum, the Date of Visit, Interim Visit Procedures, Follow-up Visit Summary, Ring Collection and Insertion, and Vaginal Ring Tracking Log forms are required</w:t>
            </w:r>
          </w:p>
          <w:p w14:paraId="57A81607" w14:textId="3DF27316" w:rsidR="00DF6144" w:rsidRPr="004F1C91" w:rsidRDefault="00DF6144" w:rsidP="00DF6144">
            <w:pPr>
              <w:spacing w:after="0" w:line="240" w:lineRule="auto"/>
              <w:rPr>
                <w:rFonts w:cs="Calibri"/>
                <w:color w:val="000000"/>
              </w:rPr>
            </w:pPr>
          </w:p>
        </w:tc>
        <w:tc>
          <w:tcPr>
            <w:tcW w:w="918" w:type="dxa"/>
            <w:tcBorders>
              <w:bottom w:val="single" w:sz="4" w:space="0" w:color="auto"/>
            </w:tcBorders>
          </w:tcPr>
          <w:p w14:paraId="7DFF48A8" w14:textId="105BB434" w:rsidR="00DF6144" w:rsidRDefault="00F451FB" w:rsidP="00E5501D">
            <w:pPr>
              <w:spacing w:after="0" w:line="240" w:lineRule="auto"/>
              <w:jc w:val="center"/>
              <w:rPr>
                <w:rFonts w:cs="Calibri"/>
                <w:color w:val="000000"/>
              </w:rPr>
            </w:pPr>
            <w:r>
              <w:rPr>
                <w:rFonts w:cs="Calibri"/>
                <w:color w:val="000000"/>
              </w:rPr>
              <w:t>All</w:t>
            </w:r>
          </w:p>
        </w:tc>
        <w:tc>
          <w:tcPr>
            <w:tcW w:w="918" w:type="dxa"/>
            <w:tcBorders>
              <w:bottom w:val="single" w:sz="4" w:space="0" w:color="auto"/>
            </w:tcBorders>
          </w:tcPr>
          <w:p w14:paraId="3D023D06" w14:textId="7545489B" w:rsidR="00DF6144" w:rsidRDefault="00DF6144" w:rsidP="00DF6144">
            <w:pPr>
              <w:spacing w:after="0" w:line="240" w:lineRule="auto"/>
              <w:rPr>
                <w:rFonts w:cs="Calibri"/>
                <w:color w:val="000000"/>
              </w:rPr>
            </w:pPr>
          </w:p>
          <w:p w14:paraId="57A81608" w14:textId="77777777" w:rsidR="00DF6144" w:rsidRPr="003B279B" w:rsidRDefault="00DF6144" w:rsidP="00DF6144">
            <w:pPr>
              <w:spacing w:after="0" w:line="240" w:lineRule="auto"/>
              <w:rPr>
                <w:rFonts w:cs="Calibri"/>
                <w:color w:val="000000"/>
              </w:rPr>
            </w:pPr>
          </w:p>
        </w:tc>
        <w:tc>
          <w:tcPr>
            <w:tcW w:w="2682" w:type="dxa"/>
            <w:tcBorders>
              <w:bottom w:val="single" w:sz="4" w:space="0" w:color="auto"/>
            </w:tcBorders>
          </w:tcPr>
          <w:p w14:paraId="57A81609" w14:textId="77777777" w:rsidR="00DF6144" w:rsidRPr="003B279B" w:rsidRDefault="00DF6144" w:rsidP="00DF6144">
            <w:pPr>
              <w:spacing w:after="0" w:line="240" w:lineRule="auto"/>
              <w:rPr>
                <w:rFonts w:cs="Calibri"/>
                <w:color w:val="000000"/>
              </w:rPr>
            </w:pPr>
          </w:p>
        </w:tc>
      </w:tr>
    </w:tbl>
    <w:p w14:paraId="57A8160C" w14:textId="08A18328" w:rsidR="007E46F6" w:rsidRDefault="007E46F6" w:rsidP="00775D1C"/>
    <w:sectPr w:rsidR="007E46F6" w:rsidSect="00382598">
      <w:headerReference w:type="default" r:id="rId11"/>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4F50" w14:textId="77777777" w:rsidR="00A40CA8" w:rsidRDefault="00A40CA8" w:rsidP="00B464BA">
      <w:pPr>
        <w:spacing w:after="0" w:line="240" w:lineRule="auto"/>
      </w:pPr>
      <w:r>
        <w:separator/>
      </w:r>
    </w:p>
  </w:endnote>
  <w:endnote w:type="continuationSeparator" w:id="0">
    <w:p w14:paraId="0396673C" w14:textId="77777777" w:rsidR="00A40CA8" w:rsidRDefault="00A40CA8" w:rsidP="00B464BA">
      <w:pPr>
        <w:spacing w:after="0" w:line="240" w:lineRule="auto"/>
      </w:pPr>
      <w:r>
        <w:continuationSeparator/>
      </w:r>
    </w:p>
  </w:endnote>
  <w:endnote w:type="continuationNotice" w:id="1">
    <w:p w14:paraId="5FB3ABD7" w14:textId="77777777" w:rsidR="00A40CA8" w:rsidRDefault="00A40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1614" w14:textId="22CEEA90" w:rsidR="00382598" w:rsidRDefault="00382598" w:rsidP="00382598">
    <w:pPr>
      <w:pStyle w:val="Footer"/>
    </w:pPr>
    <w:r>
      <w:rPr>
        <w:sz w:val="18"/>
        <w:szCs w:val="18"/>
      </w:rPr>
      <w:t xml:space="preserve">MTN-025 </w:t>
    </w:r>
    <w:r w:rsidR="009B36C1">
      <w:rPr>
        <w:sz w:val="18"/>
        <w:szCs w:val="18"/>
      </w:rPr>
      <w:t>Ring Pick-Up</w:t>
    </w:r>
    <w:r>
      <w:rPr>
        <w:sz w:val="18"/>
        <w:szCs w:val="18"/>
      </w:rPr>
      <w:t xml:space="preserve"> Visit Checklist – Version 1.0</w:t>
    </w:r>
    <w:r>
      <w:rPr>
        <w:sz w:val="18"/>
        <w:szCs w:val="18"/>
      </w:rPr>
      <w:tab/>
    </w:r>
    <w:r>
      <w:rPr>
        <w:sz w:val="18"/>
        <w:szCs w:val="18"/>
      </w:rPr>
      <w:tab/>
    </w:r>
    <w:r w:rsidR="009B36C1">
      <w:rPr>
        <w:sz w:val="18"/>
        <w:szCs w:val="18"/>
      </w:rPr>
      <w:t>30NOV</w:t>
    </w:r>
    <w:r>
      <w:rPr>
        <w:sz w:val="18"/>
        <w:szCs w:val="18"/>
      </w:rPr>
      <w:t>2016</w:t>
    </w:r>
  </w:p>
  <w:p w14:paraId="57A81615" w14:textId="77777777" w:rsidR="00382598" w:rsidRPr="00E11E42" w:rsidRDefault="00382598" w:rsidP="0038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AE076" w14:textId="77777777" w:rsidR="00A40CA8" w:rsidRDefault="00A40CA8" w:rsidP="00B464BA">
      <w:pPr>
        <w:spacing w:after="0" w:line="240" w:lineRule="auto"/>
      </w:pPr>
      <w:r>
        <w:separator/>
      </w:r>
    </w:p>
  </w:footnote>
  <w:footnote w:type="continuationSeparator" w:id="0">
    <w:p w14:paraId="79DBF830" w14:textId="77777777" w:rsidR="00A40CA8" w:rsidRDefault="00A40CA8" w:rsidP="00B464BA">
      <w:pPr>
        <w:spacing w:after="0" w:line="240" w:lineRule="auto"/>
      </w:pPr>
      <w:r>
        <w:continuationSeparator/>
      </w:r>
    </w:p>
  </w:footnote>
  <w:footnote w:type="continuationNotice" w:id="1">
    <w:p w14:paraId="08FFB366" w14:textId="77777777" w:rsidR="00A40CA8" w:rsidRDefault="00A40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1611" w14:textId="52FD2A27" w:rsidR="00382598" w:rsidRDefault="00382598" w:rsidP="00382598">
    <w:pPr>
      <w:pStyle w:val="Header"/>
      <w:tabs>
        <w:tab w:val="clear" w:pos="9360"/>
        <w:tab w:val="right" w:pos="9990"/>
      </w:tabs>
      <w:ind w:left="-630"/>
    </w:pPr>
    <w:r>
      <w:t>PTID: __________</w:t>
    </w:r>
    <w:r w:rsidR="00934357">
      <w:t xml:space="preserve">_________________      </w:t>
    </w:r>
    <w:r>
      <w:t xml:space="preserve">      Date: </w:t>
    </w:r>
    <w:r w:rsidR="005122BA">
      <w:t xml:space="preserve">____________      </w:t>
    </w:r>
    <w:r>
      <w:t xml:space="preserve">Visit </w:t>
    </w:r>
    <w:r w:rsidR="00E66AF8">
      <w:t>Number</w:t>
    </w:r>
    <w:r w:rsidR="00EC7A41">
      <w:t xml:space="preserve"> (Interim)</w:t>
    </w:r>
    <w:r w:rsidR="00E66AF8">
      <w:t>: ____________</w:t>
    </w:r>
  </w:p>
  <w:p w14:paraId="57A81612" w14:textId="7D91AAEC" w:rsidR="00382598" w:rsidRDefault="00382598" w:rsidP="00382598">
    <w:pPr>
      <w:pStyle w:val="Header"/>
      <w:tabs>
        <w:tab w:val="clear" w:pos="9360"/>
        <w:tab w:val="right" w:pos="9990"/>
      </w:tabs>
      <w:ind w:left="-630"/>
    </w:pPr>
    <w:r>
      <w:tab/>
    </w:r>
    <w:r>
      <w:tab/>
    </w:r>
  </w:p>
  <w:p w14:paraId="57A81613" w14:textId="77777777" w:rsidR="00382598" w:rsidRDefault="00382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498"/>
    <w:multiLevelType w:val="hybridMultilevel"/>
    <w:tmpl w:val="CBBA229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32606"/>
    <w:multiLevelType w:val="hybridMultilevel"/>
    <w:tmpl w:val="D2AE0DC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227C"/>
    <w:multiLevelType w:val="hybridMultilevel"/>
    <w:tmpl w:val="350A3C24"/>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07D44"/>
    <w:multiLevelType w:val="hybridMultilevel"/>
    <w:tmpl w:val="0680CF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9091A"/>
    <w:multiLevelType w:val="hybridMultilevel"/>
    <w:tmpl w:val="9C70041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E66FA"/>
    <w:multiLevelType w:val="hybridMultilevel"/>
    <w:tmpl w:val="8DA440F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BA"/>
    <w:rsid w:val="000B3C26"/>
    <w:rsid w:val="00146BA4"/>
    <w:rsid w:val="00150EDD"/>
    <w:rsid w:val="00166324"/>
    <w:rsid w:val="001A489E"/>
    <w:rsid w:val="001F04DC"/>
    <w:rsid w:val="002031FE"/>
    <w:rsid w:val="002033B6"/>
    <w:rsid w:val="00281386"/>
    <w:rsid w:val="0029117C"/>
    <w:rsid w:val="00382598"/>
    <w:rsid w:val="003E5BF5"/>
    <w:rsid w:val="004C6B52"/>
    <w:rsid w:val="004F1C91"/>
    <w:rsid w:val="005122BA"/>
    <w:rsid w:val="00775D1C"/>
    <w:rsid w:val="007E19BA"/>
    <w:rsid w:val="007E46F6"/>
    <w:rsid w:val="0082679E"/>
    <w:rsid w:val="00835EDB"/>
    <w:rsid w:val="00845ABE"/>
    <w:rsid w:val="008F6754"/>
    <w:rsid w:val="009027C7"/>
    <w:rsid w:val="00934357"/>
    <w:rsid w:val="00996F41"/>
    <w:rsid w:val="009B16E3"/>
    <w:rsid w:val="009B36C1"/>
    <w:rsid w:val="009D353B"/>
    <w:rsid w:val="009E0723"/>
    <w:rsid w:val="00A05F50"/>
    <w:rsid w:val="00A27BCE"/>
    <w:rsid w:val="00A40CA8"/>
    <w:rsid w:val="00AD2B76"/>
    <w:rsid w:val="00B464BA"/>
    <w:rsid w:val="00B70EBE"/>
    <w:rsid w:val="00CC3ABD"/>
    <w:rsid w:val="00CE1E11"/>
    <w:rsid w:val="00CE467C"/>
    <w:rsid w:val="00D23CBA"/>
    <w:rsid w:val="00DF3257"/>
    <w:rsid w:val="00DF6144"/>
    <w:rsid w:val="00E5501D"/>
    <w:rsid w:val="00E66AF8"/>
    <w:rsid w:val="00E96EC6"/>
    <w:rsid w:val="00EA676A"/>
    <w:rsid w:val="00EB44DE"/>
    <w:rsid w:val="00EC7A41"/>
    <w:rsid w:val="00ED285C"/>
    <w:rsid w:val="00EF7581"/>
    <w:rsid w:val="00F3220A"/>
    <w:rsid w:val="00F451FB"/>
    <w:rsid w:val="00F47D6C"/>
    <w:rsid w:val="00FB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15D8"/>
  <w15:docId w15:val="{AB5BE58C-B937-400D-ABE9-83EFDF38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64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6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BA"/>
    <w:rPr>
      <w:rFonts w:ascii="Calibri" w:eastAsia="Calibri" w:hAnsi="Calibri" w:cs="Times New Roman"/>
    </w:rPr>
  </w:style>
  <w:style w:type="paragraph" w:styleId="Header">
    <w:name w:val="header"/>
    <w:basedOn w:val="Normal"/>
    <w:link w:val="HeaderChar"/>
    <w:uiPriority w:val="99"/>
    <w:rsid w:val="00B46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BA"/>
    <w:rPr>
      <w:rFonts w:ascii="Calibri" w:eastAsia="Calibri" w:hAnsi="Calibri" w:cs="Times New Roman"/>
    </w:rPr>
  </w:style>
  <w:style w:type="character" w:styleId="CommentReference">
    <w:name w:val="annotation reference"/>
    <w:basedOn w:val="DefaultParagraphFont"/>
    <w:uiPriority w:val="99"/>
    <w:semiHidden/>
    <w:unhideWhenUsed/>
    <w:rsid w:val="00DF3257"/>
    <w:rPr>
      <w:sz w:val="16"/>
      <w:szCs w:val="16"/>
    </w:rPr>
  </w:style>
  <w:style w:type="paragraph" w:styleId="CommentText">
    <w:name w:val="annotation text"/>
    <w:basedOn w:val="Normal"/>
    <w:link w:val="CommentTextChar"/>
    <w:uiPriority w:val="99"/>
    <w:semiHidden/>
    <w:unhideWhenUsed/>
    <w:rsid w:val="00DF3257"/>
    <w:pPr>
      <w:spacing w:line="240" w:lineRule="auto"/>
    </w:pPr>
    <w:rPr>
      <w:sz w:val="20"/>
      <w:szCs w:val="20"/>
    </w:rPr>
  </w:style>
  <w:style w:type="character" w:customStyle="1" w:styleId="CommentTextChar">
    <w:name w:val="Comment Text Char"/>
    <w:basedOn w:val="DefaultParagraphFont"/>
    <w:link w:val="CommentText"/>
    <w:uiPriority w:val="99"/>
    <w:semiHidden/>
    <w:rsid w:val="00DF32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257"/>
    <w:rPr>
      <w:b/>
      <w:bCs/>
    </w:rPr>
  </w:style>
  <w:style w:type="character" w:customStyle="1" w:styleId="CommentSubjectChar">
    <w:name w:val="Comment Subject Char"/>
    <w:basedOn w:val="CommentTextChar"/>
    <w:link w:val="CommentSubject"/>
    <w:uiPriority w:val="99"/>
    <w:semiHidden/>
    <w:rsid w:val="00DF32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F3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257"/>
    <w:rPr>
      <w:rFonts w:ascii="Segoe UI" w:eastAsia="Calibri" w:hAnsi="Segoe UI" w:cs="Segoe UI"/>
      <w:sz w:val="18"/>
      <w:szCs w:val="18"/>
    </w:rPr>
  </w:style>
  <w:style w:type="paragraph" w:styleId="Revision">
    <w:name w:val="Revision"/>
    <w:hidden/>
    <w:uiPriority w:val="99"/>
    <w:semiHidden/>
    <w:rsid w:val="00B70EBE"/>
    <w:rPr>
      <w:rFonts w:ascii="Calibri" w:eastAsia="Calibri" w:hAnsi="Calibri" w:cs="Times New Roman"/>
    </w:rPr>
  </w:style>
  <w:style w:type="paragraph" w:styleId="ListParagraph">
    <w:name w:val="List Paragraph"/>
    <w:basedOn w:val="Normal"/>
    <w:uiPriority w:val="99"/>
    <w:qFormat/>
    <w:rsid w:val="0016632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 xsi:nil="true"/>
    <Status xmlns="e6e80880-be38-4dd8-99da-434f2d03d560" xsi:nil="true"/>
    <For_x0020_Review xmlns="E6E80880-BE38-4DD8-99DA-434F2D03D5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74E5C-0BBD-434C-8C8F-0373E5C04B85}">
  <ds:schemaRefs>
    <ds:schemaRef ds:uri="http://schemas.microsoft.com/office/2006/metadata/customXsn"/>
  </ds:schemaRefs>
</ds:datastoreItem>
</file>

<file path=customXml/itemProps2.xml><?xml version="1.0" encoding="utf-8"?>
<ds:datastoreItem xmlns:ds="http://schemas.openxmlformats.org/officeDocument/2006/customXml" ds:itemID="{03DCBA9B-C585-4DA0-A093-302A476D0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9D774-E755-4B7B-B2B4-4FEA4468C6C9}">
  <ds:schemaRefs>
    <ds:schemaRef ds:uri="http://schemas.microsoft.com/office/2006/metadata/properties"/>
    <ds:schemaRef ds:uri="http://schemas.microsoft.com/office/infopath/2007/PartnerControls"/>
    <ds:schemaRef ds:uri="e6e80880-be38-4dd8-99da-434f2d03d560"/>
    <ds:schemaRef ds:uri="E6E80880-BE38-4DD8-99DA-434F2D03D560"/>
  </ds:schemaRefs>
</ds:datastoreItem>
</file>

<file path=customXml/itemProps4.xml><?xml version="1.0" encoding="utf-8"?>
<ds:datastoreItem xmlns:ds="http://schemas.openxmlformats.org/officeDocument/2006/customXml" ds:itemID="{B222825B-DD3C-4349-9B2E-57E60270B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Kailazarid Gomez Feliciano</dc:creator>
  <cp:keywords/>
  <dc:description/>
  <cp:lastModifiedBy>Morgan Garcia</cp:lastModifiedBy>
  <cp:revision>6</cp:revision>
  <dcterms:created xsi:type="dcterms:W3CDTF">2016-12-02T13:40:00Z</dcterms:created>
  <dcterms:modified xsi:type="dcterms:W3CDTF">2016-12-12T20:07:00Z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